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BB2D4" w14:textId="77777777" w:rsidR="00221CD0" w:rsidRDefault="00221CD0">
      <w:pPr>
        <w:keepNext/>
        <w:keepLines/>
        <w:pBdr>
          <w:top w:val="nil"/>
          <w:left w:val="nil"/>
          <w:bottom w:val="nil"/>
          <w:right w:val="nil"/>
          <w:between w:val="nil"/>
        </w:pBdr>
        <w:rPr>
          <w:rFonts w:ascii="Times New Roman" w:eastAsia="Times New Roman" w:hAnsi="Times New Roman" w:cs="Times New Roman"/>
          <w:b/>
          <w:smallCaps/>
          <w:sz w:val="24"/>
          <w:szCs w:val="24"/>
        </w:rPr>
      </w:pPr>
    </w:p>
    <w:p w14:paraId="5EE8494D" w14:textId="77777777" w:rsidR="00221CD0" w:rsidRDefault="00637B0C">
      <w:pPr>
        <w:keepNext/>
        <w:keepLines/>
        <w:pBdr>
          <w:top w:val="nil"/>
          <w:left w:val="nil"/>
          <w:bottom w:val="nil"/>
          <w:right w:val="nil"/>
          <w:between w:val="nil"/>
        </w:pBdr>
        <w:jc w:val="center"/>
        <w:rPr>
          <w:rFonts w:ascii="Times New Roman" w:eastAsia="Times New Roman" w:hAnsi="Times New Roman" w:cs="Times New Roman"/>
          <w:b/>
          <w:smallCaps/>
          <w:color w:val="000000"/>
          <w:sz w:val="24"/>
          <w:szCs w:val="24"/>
        </w:rPr>
      </w:pPr>
      <w:r>
        <w:rPr>
          <w:rFonts w:ascii="Times New Roman" w:eastAsia="Times New Roman" w:hAnsi="Times New Roman" w:cs="Times New Roman"/>
          <w:b/>
          <w:smallCaps/>
          <w:color w:val="000000"/>
          <w:sz w:val="24"/>
          <w:szCs w:val="24"/>
        </w:rPr>
        <w:t>INVITATION TO PARTICIPATE IN THE TENDER</w:t>
      </w:r>
    </w:p>
    <w:p w14:paraId="10510A75" w14:textId="77777777" w:rsidR="00221CD0" w:rsidRDefault="00221CD0">
      <w:pPr>
        <w:rPr>
          <w:rFonts w:ascii="Times New Roman" w:eastAsia="Times New Roman" w:hAnsi="Times New Roman" w:cs="Times New Roman"/>
          <w:sz w:val="24"/>
          <w:szCs w:val="24"/>
        </w:rPr>
      </w:pPr>
    </w:p>
    <w:p w14:paraId="100AEB2C" w14:textId="77777777" w:rsidR="00221CD0" w:rsidRDefault="00637B0C">
      <w:pPr>
        <w:jc w:val="center"/>
        <w:rPr>
          <w:rFonts w:ascii="Times New Roman" w:eastAsia="Times New Roman" w:hAnsi="Times New Roman" w:cs="Times New Roman"/>
          <w:b/>
          <w:smallCaps/>
          <w:sz w:val="24"/>
          <w:szCs w:val="24"/>
          <w:highlight w:val="white"/>
        </w:rPr>
      </w:pPr>
      <w:r>
        <w:rPr>
          <w:rFonts w:ascii="Times New Roman" w:eastAsia="Times New Roman" w:hAnsi="Times New Roman" w:cs="Times New Roman"/>
          <w:b/>
          <w:smallCaps/>
          <w:sz w:val="24"/>
          <w:szCs w:val="24"/>
          <w:highlight w:val="white"/>
        </w:rPr>
        <w:t>FOR REPAIR WORK</w:t>
      </w:r>
    </w:p>
    <w:p w14:paraId="0DECA119" w14:textId="77777777" w:rsidR="00221CD0" w:rsidRDefault="00637B0C">
      <w:pPr>
        <w:jc w:val="center"/>
        <w:rPr>
          <w:rFonts w:ascii="Times New Roman" w:eastAsia="Times New Roman" w:hAnsi="Times New Roman" w:cs="Times New Roman"/>
          <w:b/>
          <w:smallCaps/>
          <w:sz w:val="24"/>
          <w:szCs w:val="24"/>
          <w:highlight w:val="white"/>
        </w:rPr>
      </w:pPr>
      <w:r>
        <w:rPr>
          <w:rFonts w:ascii="Times New Roman" w:eastAsia="Times New Roman" w:hAnsi="Times New Roman" w:cs="Times New Roman"/>
          <w:b/>
          <w:sz w:val="24"/>
          <w:szCs w:val="24"/>
          <w:highlight w:val="white"/>
        </w:rPr>
        <w:t>at the addresses:</w:t>
      </w:r>
    </w:p>
    <w:p w14:paraId="49ECF2B4" w14:textId="77777777" w:rsidR="00221CD0" w:rsidRDefault="00221CD0">
      <w:pPr>
        <w:rPr>
          <w:rFonts w:ascii="Times New Roman" w:eastAsia="Times New Roman" w:hAnsi="Times New Roman" w:cs="Times New Roman"/>
          <w:b/>
          <w:smallCaps/>
          <w:color w:val="00B0F0"/>
          <w:sz w:val="24"/>
          <w:szCs w:val="24"/>
        </w:rPr>
      </w:pPr>
    </w:p>
    <w:p w14:paraId="2227CD31" w14:textId="77777777" w:rsidR="00221CD0" w:rsidRDefault="00637B0C">
      <w:pPr>
        <w:numPr>
          <w:ilvl w:val="0"/>
          <w:numId w:val="2"/>
        </w:numPr>
        <w:pBdr>
          <w:top w:val="nil"/>
          <w:left w:val="nil"/>
          <w:bottom w:val="nil"/>
          <w:right w:val="nil"/>
          <w:between w:val="nil"/>
        </w:pBdr>
        <w:tabs>
          <w:tab w:val="left" w:pos="709"/>
          <w:tab w:val="left" w:pos="851"/>
          <w:tab w:val="left" w:pos="1134"/>
          <w:tab w:val="left" w:pos="1418"/>
        </w:tabs>
        <w:spacing w:before="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Ukraine, 68500, Odesa region, </w:t>
      </w:r>
      <w:proofErr w:type="spellStart"/>
      <w:r>
        <w:rPr>
          <w:rFonts w:ascii="Times New Roman" w:eastAsia="Times New Roman" w:hAnsi="Times New Roman" w:cs="Times New Roman"/>
          <w:b/>
          <w:sz w:val="24"/>
          <w:szCs w:val="24"/>
        </w:rPr>
        <w:t>Bolgrad</w:t>
      </w:r>
      <w:proofErr w:type="spellEnd"/>
      <w:r>
        <w:rPr>
          <w:rFonts w:ascii="Times New Roman" w:eastAsia="Times New Roman" w:hAnsi="Times New Roman" w:cs="Times New Roman"/>
          <w:b/>
          <w:sz w:val="24"/>
          <w:szCs w:val="24"/>
        </w:rPr>
        <w:t xml:space="preserve"> district, </w:t>
      </w:r>
      <w:proofErr w:type="spellStart"/>
      <w:r>
        <w:rPr>
          <w:rFonts w:ascii="Times New Roman" w:eastAsia="Times New Roman" w:hAnsi="Times New Roman" w:cs="Times New Roman"/>
          <w:b/>
          <w:sz w:val="24"/>
          <w:szCs w:val="24"/>
        </w:rPr>
        <w:t>Bessarabska</w:t>
      </w:r>
      <w:proofErr w:type="spellEnd"/>
      <w:r>
        <w:rPr>
          <w:rFonts w:ascii="Times New Roman" w:eastAsia="Times New Roman" w:hAnsi="Times New Roman" w:cs="Times New Roman"/>
          <w:b/>
          <w:sz w:val="24"/>
          <w:szCs w:val="24"/>
        </w:rPr>
        <w:t xml:space="preserve"> township, </w:t>
      </w:r>
      <w:proofErr w:type="spellStart"/>
      <w:r>
        <w:rPr>
          <w:rFonts w:ascii="Times New Roman" w:eastAsia="Times New Roman" w:hAnsi="Times New Roman" w:cs="Times New Roman"/>
          <w:b/>
          <w:sz w:val="24"/>
          <w:szCs w:val="24"/>
        </w:rPr>
        <w:t>Bessarabske</w:t>
      </w:r>
      <w:proofErr w:type="spellEnd"/>
      <w:r>
        <w:rPr>
          <w:rFonts w:ascii="Times New Roman" w:eastAsia="Times New Roman" w:hAnsi="Times New Roman" w:cs="Times New Roman"/>
          <w:b/>
          <w:sz w:val="24"/>
          <w:szCs w:val="24"/>
        </w:rPr>
        <w:t xml:space="preserve"> village, </w:t>
      </w:r>
      <w:proofErr w:type="spellStart"/>
      <w:r>
        <w:rPr>
          <w:rFonts w:ascii="Times New Roman" w:eastAsia="Times New Roman" w:hAnsi="Times New Roman" w:cs="Times New Roman"/>
          <w:b/>
          <w:sz w:val="24"/>
          <w:szCs w:val="24"/>
        </w:rPr>
        <w:t>Sportivna</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st.</w:t>
      </w:r>
      <w:proofErr w:type="spellEnd"/>
      <w:r>
        <w:rPr>
          <w:rFonts w:ascii="Times New Roman" w:eastAsia="Times New Roman" w:hAnsi="Times New Roman" w:cs="Times New Roman"/>
          <w:b/>
          <w:sz w:val="24"/>
          <w:szCs w:val="24"/>
        </w:rPr>
        <w:t xml:space="preserve">, 1 (Current renovation of the educational center in the </w:t>
      </w:r>
      <w:proofErr w:type="spellStart"/>
      <w:r>
        <w:rPr>
          <w:rFonts w:ascii="Times New Roman" w:eastAsia="Times New Roman" w:hAnsi="Times New Roman" w:cs="Times New Roman"/>
          <w:b/>
          <w:sz w:val="24"/>
          <w:szCs w:val="24"/>
        </w:rPr>
        <w:t>Bessarabsky</w:t>
      </w:r>
      <w:proofErr w:type="spellEnd"/>
      <w:r>
        <w:rPr>
          <w:rFonts w:ascii="Times New Roman" w:eastAsia="Times New Roman" w:hAnsi="Times New Roman" w:cs="Times New Roman"/>
          <w:b/>
          <w:sz w:val="24"/>
          <w:szCs w:val="24"/>
        </w:rPr>
        <w:t xml:space="preserve"> Lyceum of the </w:t>
      </w:r>
      <w:proofErr w:type="spellStart"/>
      <w:r>
        <w:rPr>
          <w:rFonts w:ascii="Times New Roman" w:eastAsia="Times New Roman" w:hAnsi="Times New Roman" w:cs="Times New Roman"/>
          <w:b/>
          <w:sz w:val="24"/>
          <w:szCs w:val="24"/>
        </w:rPr>
        <w:t>Bessarabsky</w:t>
      </w:r>
      <w:proofErr w:type="spellEnd"/>
      <w:r>
        <w:rPr>
          <w:rFonts w:ascii="Times New Roman" w:eastAsia="Times New Roman" w:hAnsi="Times New Roman" w:cs="Times New Roman"/>
          <w:b/>
          <w:sz w:val="24"/>
          <w:szCs w:val="24"/>
        </w:rPr>
        <w:t xml:space="preserve"> settlement council of Odessa region)</w:t>
      </w:r>
    </w:p>
    <w:p w14:paraId="6BF7968F" w14:textId="77777777" w:rsidR="00221CD0" w:rsidRDefault="00637B0C">
      <w:pPr>
        <w:numPr>
          <w:ilvl w:val="0"/>
          <w:numId w:val="2"/>
        </w:numPr>
        <w:tabs>
          <w:tab w:val="left" w:pos="709"/>
          <w:tab w:val="left" w:pos="851"/>
          <w:tab w:val="left" w:pos="1134"/>
          <w:tab w:val="left" w:pos="1418"/>
        </w:tabs>
        <w:spacing w:before="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Ukraine, 37400, Polt</w:t>
      </w:r>
      <w:r>
        <w:rPr>
          <w:rFonts w:ascii="Times New Roman" w:eastAsia="Times New Roman" w:hAnsi="Times New Roman" w:cs="Times New Roman"/>
          <w:b/>
          <w:sz w:val="24"/>
          <w:szCs w:val="24"/>
        </w:rPr>
        <w:t xml:space="preserve">ava region, </w:t>
      </w:r>
      <w:proofErr w:type="spellStart"/>
      <w:r>
        <w:rPr>
          <w:rFonts w:ascii="Times New Roman" w:eastAsia="Times New Roman" w:hAnsi="Times New Roman" w:cs="Times New Roman"/>
          <w:b/>
          <w:sz w:val="24"/>
          <w:szCs w:val="24"/>
        </w:rPr>
        <w:t>Lubensky</w:t>
      </w:r>
      <w:proofErr w:type="spellEnd"/>
      <w:r>
        <w:rPr>
          <w:rFonts w:ascii="Times New Roman" w:eastAsia="Times New Roman" w:hAnsi="Times New Roman" w:cs="Times New Roman"/>
          <w:b/>
          <w:sz w:val="24"/>
          <w:szCs w:val="24"/>
        </w:rPr>
        <w:t xml:space="preserve"> district, </w:t>
      </w:r>
      <w:proofErr w:type="spellStart"/>
      <w:r>
        <w:rPr>
          <w:rFonts w:ascii="Times New Roman" w:eastAsia="Times New Roman" w:hAnsi="Times New Roman" w:cs="Times New Roman"/>
          <w:b/>
          <w:sz w:val="24"/>
          <w:szCs w:val="24"/>
        </w:rPr>
        <w:t>Hrebinkivska</w:t>
      </w:r>
      <w:proofErr w:type="spellEnd"/>
      <w:r>
        <w:rPr>
          <w:rFonts w:ascii="Times New Roman" w:eastAsia="Times New Roman" w:hAnsi="Times New Roman" w:cs="Times New Roman"/>
          <w:b/>
          <w:sz w:val="24"/>
          <w:szCs w:val="24"/>
        </w:rPr>
        <w:t xml:space="preserve"> industrial zone, </w:t>
      </w:r>
      <w:proofErr w:type="spellStart"/>
      <w:r>
        <w:rPr>
          <w:rFonts w:ascii="Times New Roman" w:eastAsia="Times New Roman" w:hAnsi="Times New Roman" w:cs="Times New Roman"/>
          <w:b/>
          <w:sz w:val="24"/>
          <w:szCs w:val="24"/>
        </w:rPr>
        <w:t>Hrebinka</w:t>
      </w:r>
      <w:proofErr w:type="spellEnd"/>
      <w:r>
        <w:rPr>
          <w:rFonts w:ascii="Times New Roman" w:eastAsia="Times New Roman" w:hAnsi="Times New Roman" w:cs="Times New Roman"/>
          <w:b/>
          <w:sz w:val="24"/>
          <w:szCs w:val="24"/>
        </w:rPr>
        <w:t xml:space="preserve"> city, </w:t>
      </w:r>
      <w:proofErr w:type="spellStart"/>
      <w:r>
        <w:rPr>
          <w:rFonts w:ascii="Times New Roman" w:eastAsia="Times New Roman" w:hAnsi="Times New Roman" w:cs="Times New Roman"/>
          <w:b/>
          <w:sz w:val="24"/>
          <w:szCs w:val="24"/>
        </w:rPr>
        <w:t>Magistralna</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st.</w:t>
      </w:r>
      <w:proofErr w:type="spellEnd"/>
      <w:r>
        <w:rPr>
          <w:rFonts w:ascii="Times New Roman" w:eastAsia="Times New Roman" w:hAnsi="Times New Roman" w:cs="Times New Roman"/>
          <w:b/>
          <w:sz w:val="24"/>
          <w:szCs w:val="24"/>
        </w:rPr>
        <w:t xml:space="preserve">, 120 (Current renovation of the educational center at the Supporting Institution </w:t>
      </w:r>
      <w:proofErr w:type="spellStart"/>
      <w:r>
        <w:rPr>
          <w:rFonts w:ascii="Times New Roman" w:eastAsia="Times New Roman" w:hAnsi="Times New Roman" w:cs="Times New Roman"/>
          <w:b/>
          <w:sz w:val="24"/>
          <w:szCs w:val="24"/>
        </w:rPr>
        <w:t>Hrebinkivska</w:t>
      </w:r>
      <w:proofErr w:type="spellEnd"/>
      <w:r>
        <w:rPr>
          <w:rFonts w:ascii="Times New Roman" w:eastAsia="Times New Roman" w:hAnsi="Times New Roman" w:cs="Times New Roman"/>
          <w:b/>
          <w:sz w:val="24"/>
          <w:szCs w:val="24"/>
        </w:rPr>
        <w:t xml:space="preserve"> Secondary School of I-III Grades No. 4 of the </w:t>
      </w:r>
      <w:proofErr w:type="spellStart"/>
      <w:r>
        <w:rPr>
          <w:rFonts w:ascii="Times New Roman" w:eastAsia="Times New Roman" w:hAnsi="Times New Roman" w:cs="Times New Roman"/>
          <w:b/>
          <w:sz w:val="24"/>
          <w:szCs w:val="24"/>
        </w:rPr>
        <w:t>Hrebinkivska</w:t>
      </w:r>
      <w:proofErr w:type="spellEnd"/>
      <w:r>
        <w:rPr>
          <w:rFonts w:ascii="Times New Roman" w:eastAsia="Times New Roman" w:hAnsi="Times New Roman" w:cs="Times New Roman"/>
          <w:b/>
          <w:sz w:val="24"/>
          <w:szCs w:val="24"/>
        </w:rPr>
        <w:t xml:space="preserve"> City Counci</w:t>
      </w:r>
      <w:r>
        <w:rPr>
          <w:rFonts w:ascii="Times New Roman" w:eastAsia="Times New Roman" w:hAnsi="Times New Roman" w:cs="Times New Roman"/>
          <w:b/>
          <w:sz w:val="24"/>
          <w:szCs w:val="24"/>
        </w:rPr>
        <w:t>l of Poltava region)</w:t>
      </w:r>
    </w:p>
    <w:p w14:paraId="1457C9EA" w14:textId="77777777" w:rsidR="00221CD0" w:rsidRDefault="00221CD0">
      <w:pPr>
        <w:tabs>
          <w:tab w:val="left" w:pos="709"/>
          <w:tab w:val="left" w:pos="851"/>
          <w:tab w:val="left" w:pos="1134"/>
          <w:tab w:val="left" w:pos="1418"/>
        </w:tabs>
        <w:spacing w:before="60" w:after="60"/>
        <w:jc w:val="both"/>
        <w:rPr>
          <w:rFonts w:ascii="Times New Roman" w:eastAsia="Times New Roman" w:hAnsi="Times New Roman" w:cs="Times New Roman"/>
          <w:b/>
          <w:sz w:val="24"/>
          <w:szCs w:val="24"/>
        </w:rPr>
      </w:pPr>
    </w:p>
    <w:p w14:paraId="06E9C118" w14:textId="77777777" w:rsidR="00221CD0" w:rsidRDefault="00637B0C">
      <w:pPr>
        <w:tabs>
          <w:tab w:val="left" w:pos="709"/>
          <w:tab w:val="left" w:pos="851"/>
          <w:tab w:val="left" w:pos="1134"/>
          <w:tab w:val="left" w:pos="1418"/>
        </w:tabs>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Dear Sir/Madam,</w:t>
      </w:r>
    </w:p>
    <w:p w14:paraId="50A17A34" w14:textId="77777777" w:rsidR="00221CD0" w:rsidRDefault="00637B0C">
      <w:pPr>
        <w:tabs>
          <w:tab w:val="left" w:pos="709"/>
          <w:tab w:val="left" w:pos="851"/>
          <w:tab w:val="left" w:pos="1134"/>
          <w:tab w:val="left" w:pos="1418"/>
        </w:tabs>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invite you to participate in the tender for </w:t>
      </w:r>
      <w:proofErr w:type="spellStart"/>
      <w:r>
        <w:rPr>
          <w:rFonts w:ascii="Times New Roman" w:eastAsia="Times New Roman" w:hAnsi="Times New Roman" w:cs="Times New Roman"/>
          <w:b/>
          <w:sz w:val="24"/>
          <w:szCs w:val="24"/>
        </w:rPr>
        <w:t>for</w:t>
      </w:r>
      <w:proofErr w:type="spellEnd"/>
      <w:r>
        <w:rPr>
          <w:rFonts w:ascii="Times New Roman" w:eastAsia="Times New Roman" w:hAnsi="Times New Roman" w:cs="Times New Roman"/>
          <w:b/>
          <w:sz w:val="24"/>
          <w:szCs w:val="24"/>
        </w:rPr>
        <w:t xml:space="preserve"> repair work</w:t>
      </w:r>
    </w:p>
    <w:p w14:paraId="5DD9F77A" w14:textId="77777777" w:rsidR="00221CD0" w:rsidRDefault="00637B0C">
      <w:pPr>
        <w:tabs>
          <w:tab w:val="left" w:pos="709"/>
          <w:tab w:val="left" w:pos="851"/>
          <w:tab w:val="left" w:pos="1134"/>
          <w:tab w:val="left" w:pos="1418"/>
        </w:tabs>
        <w:spacing w:before="240" w:after="24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Please note that the following is a list of documents that are part of the tender documentation. </w:t>
      </w:r>
      <w:r>
        <w:rPr>
          <w:rFonts w:ascii="Times New Roman" w:eastAsia="Times New Roman" w:hAnsi="Times New Roman" w:cs="Times New Roman"/>
          <w:sz w:val="24"/>
          <w:szCs w:val="24"/>
        </w:rPr>
        <w:br/>
        <w:t>Electronic copies of these documents are available for download on the tender website</w:t>
      </w:r>
      <w:hyperlink r:id="rId8">
        <w:r>
          <w:rPr>
            <w:rFonts w:ascii="Times New Roman" w:eastAsia="Times New Roman" w:hAnsi="Times New Roman" w:cs="Times New Roman"/>
            <w:sz w:val="24"/>
            <w:szCs w:val="24"/>
          </w:rPr>
          <w:t xml:space="preserve"> </w:t>
        </w:r>
      </w:hyperlink>
      <w:hyperlink r:id="rId9">
        <w:r>
          <w:rPr>
            <w:rFonts w:ascii="Times New Roman" w:eastAsia="Times New Roman" w:hAnsi="Times New Roman" w:cs="Times New Roman"/>
            <w:color w:val="1155CC"/>
            <w:sz w:val="24"/>
            <w:szCs w:val="24"/>
            <w:u w:val="single"/>
          </w:rPr>
          <w:t>https://playtender.com.ua/zak/</w:t>
        </w:r>
      </w:hyperlink>
    </w:p>
    <w:p w14:paraId="0DF7F451" w14:textId="77777777" w:rsidR="00221CD0" w:rsidRDefault="00221CD0">
      <w:pPr>
        <w:tabs>
          <w:tab w:val="left" w:pos="709"/>
          <w:tab w:val="left" w:pos="851"/>
          <w:tab w:val="left" w:pos="1134"/>
          <w:tab w:val="left" w:pos="1418"/>
        </w:tabs>
        <w:spacing w:before="60" w:after="60"/>
        <w:jc w:val="both"/>
        <w:rPr>
          <w:rFonts w:ascii="Times New Roman" w:eastAsia="Times New Roman" w:hAnsi="Times New Roman" w:cs="Times New Roman"/>
          <w:sz w:val="24"/>
          <w:szCs w:val="24"/>
        </w:rPr>
      </w:pPr>
    </w:p>
    <w:p w14:paraId="7C64779A" w14:textId="77777777" w:rsidR="00221CD0" w:rsidRDefault="00637B0C">
      <w:pPr>
        <w:tabs>
          <w:tab w:val="left" w:pos="709"/>
          <w:tab w:val="left" w:pos="851"/>
          <w:tab w:val="left" w:pos="1134"/>
          <w:tab w:val="left" w:pos="1418"/>
        </w:tabs>
        <w:spacing w:before="60" w:after="60"/>
        <w:jc w:val="both"/>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The participant has the right to submit a bid for both a separate lot and all lots in general.</w:t>
      </w:r>
    </w:p>
    <w:p w14:paraId="354D4748" w14:textId="77777777" w:rsidR="00221CD0" w:rsidRDefault="00221CD0">
      <w:pPr>
        <w:rPr>
          <w:rFonts w:ascii="Times New Roman" w:eastAsia="Times New Roman" w:hAnsi="Times New Roman" w:cs="Times New Roman"/>
          <w:b/>
          <w:sz w:val="24"/>
          <w:szCs w:val="24"/>
        </w:rPr>
      </w:pPr>
    </w:p>
    <w:p w14:paraId="70B46434" w14:textId="77777777" w:rsidR="00221CD0" w:rsidRDefault="00637B0C">
      <w:pP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 – Tender Information table</w:t>
      </w:r>
    </w:p>
    <w:p w14:paraId="537510EE" w14:textId="77777777" w:rsidR="00221CD0" w:rsidRDefault="00637B0C">
      <w:pP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B – Instructions to tenderers</w:t>
      </w:r>
    </w:p>
    <w:p w14:paraId="4D1765FC" w14:textId="77777777" w:rsidR="00221CD0" w:rsidRDefault="00637B0C">
      <w:pP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C – Annexes:</w:t>
      </w:r>
    </w:p>
    <w:p w14:paraId="15B04120" w14:textId="77777777" w:rsidR="00221CD0" w:rsidRDefault="00221CD0">
      <w:pPr>
        <w:rPr>
          <w:rFonts w:ascii="Times New Roman" w:eastAsia="Times New Roman" w:hAnsi="Times New Roman" w:cs="Times New Roman"/>
          <w:sz w:val="24"/>
          <w:szCs w:val="24"/>
        </w:rPr>
      </w:pPr>
    </w:p>
    <w:p w14:paraId="25BF3487" w14:textId="77777777" w:rsidR="00221CD0" w:rsidRDefault="00637B0C">
      <w:pPr>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Annex 1: Example of contract (at</w:t>
      </w:r>
      <w:r>
        <w:rPr>
          <w:rFonts w:ascii="Times New Roman" w:eastAsia="Times New Roman" w:hAnsi="Times New Roman" w:cs="Times New Roman"/>
          <w:b/>
          <w:color w:val="000000"/>
          <w:sz w:val="24"/>
          <w:szCs w:val="24"/>
        </w:rPr>
        <w:t>tached)</w:t>
      </w:r>
    </w:p>
    <w:p w14:paraId="334EF8F5" w14:textId="77777777" w:rsidR="00221CD0" w:rsidRDefault="00637B0C">
      <w:pPr>
        <w:jc w:val="both"/>
        <w:rPr>
          <w:rFonts w:ascii="Times New Roman" w:eastAsia="Times New Roman" w:hAnsi="Times New Roman" w:cs="Times New Roman"/>
          <w:sz w:val="24"/>
          <w:szCs w:val="24"/>
        </w:rPr>
      </w:pPr>
      <w:r>
        <w:rPr>
          <w:rFonts w:ascii="Times New Roman" w:eastAsia="Times New Roman" w:hAnsi="Times New Roman" w:cs="Times New Roman"/>
          <w:i/>
          <w:color w:val="00B0F0"/>
          <w:sz w:val="24"/>
          <w:szCs w:val="24"/>
        </w:rPr>
        <w:t>(Sign the “Annex” - the appendix attached to this tender dossier).</w:t>
      </w:r>
    </w:p>
    <w:p w14:paraId="77B1A7A4" w14:textId="77777777" w:rsidR="00221CD0" w:rsidRDefault="00637B0C">
      <w:pPr>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Annex 2: Tender offer form with accompanying documents (Copy of valid registration certificate, Certificate of no criminal record of the director, </w:t>
      </w:r>
      <w:proofErr w:type="gramStart"/>
      <w:r>
        <w:rPr>
          <w:rFonts w:ascii="Times New Roman" w:eastAsia="Times New Roman" w:hAnsi="Times New Roman" w:cs="Times New Roman"/>
          <w:b/>
          <w:color w:val="000000"/>
          <w:sz w:val="24"/>
          <w:szCs w:val="24"/>
        </w:rPr>
        <w:t>Copy</w:t>
      </w:r>
      <w:proofErr w:type="gramEnd"/>
      <w:r>
        <w:rPr>
          <w:rFonts w:ascii="Times New Roman" w:eastAsia="Times New Roman" w:hAnsi="Times New Roman" w:cs="Times New Roman"/>
          <w:b/>
          <w:color w:val="000000"/>
          <w:sz w:val="24"/>
          <w:szCs w:val="24"/>
        </w:rPr>
        <w:t xml:space="preserve"> of valid tax certificate, document confirming the authority of the director)</w:t>
      </w:r>
    </w:p>
    <w:p w14:paraId="75793A35" w14:textId="77777777" w:rsidR="00221CD0" w:rsidRDefault="00637B0C">
      <w:pPr>
        <w:jc w:val="both"/>
        <w:rPr>
          <w:rFonts w:ascii="Times New Roman" w:eastAsia="Times New Roman" w:hAnsi="Times New Roman" w:cs="Times New Roman"/>
          <w:color w:val="00B0F0"/>
          <w:sz w:val="24"/>
          <w:szCs w:val="24"/>
        </w:rPr>
      </w:pPr>
      <w:r>
        <w:rPr>
          <w:rFonts w:ascii="Times New Roman" w:eastAsia="Times New Roman" w:hAnsi="Times New Roman" w:cs="Times New Roman"/>
          <w:color w:val="00B0F0"/>
          <w:sz w:val="24"/>
          <w:szCs w:val="24"/>
        </w:rPr>
        <w:t>(Download the completed Ukr</w:t>
      </w:r>
      <w:r>
        <w:rPr>
          <w:rFonts w:ascii="Times New Roman" w:eastAsia="Times New Roman" w:hAnsi="Times New Roman" w:cs="Times New Roman"/>
          <w:color w:val="00B0F0"/>
          <w:sz w:val="24"/>
          <w:szCs w:val="24"/>
        </w:rPr>
        <w:t>ainian version of “</w:t>
      </w:r>
      <w:r>
        <w:rPr>
          <w:rFonts w:ascii="Times New Roman" w:eastAsia="Times New Roman" w:hAnsi="Times New Roman" w:cs="Times New Roman"/>
          <w:i/>
          <w:color w:val="00B0F0"/>
          <w:sz w:val="24"/>
          <w:szCs w:val="24"/>
        </w:rPr>
        <w:t>Annex</w:t>
      </w:r>
      <w:r>
        <w:rPr>
          <w:rFonts w:ascii="Times New Roman" w:eastAsia="Times New Roman" w:hAnsi="Times New Roman" w:cs="Times New Roman"/>
          <w:color w:val="00B0F0"/>
          <w:sz w:val="24"/>
          <w:szCs w:val="24"/>
        </w:rPr>
        <w:t xml:space="preserve"> 2”, download the Extract from the Unified State Register, the certificate of no criminal record of the director, Extract from the tax service, legal document for the company director - power of attorney, notarized order).</w:t>
      </w:r>
    </w:p>
    <w:p w14:paraId="46BAF85E" w14:textId="77777777" w:rsidR="00221CD0" w:rsidRDefault="00221CD0">
      <w:pPr>
        <w:jc w:val="both"/>
        <w:rPr>
          <w:rFonts w:ascii="Times New Roman" w:eastAsia="Times New Roman" w:hAnsi="Times New Roman" w:cs="Times New Roman"/>
          <w:color w:val="00B0F0"/>
          <w:sz w:val="24"/>
          <w:szCs w:val="24"/>
        </w:rPr>
      </w:pPr>
    </w:p>
    <w:p w14:paraId="0DD70465" w14:textId="77777777" w:rsidR="00221CD0" w:rsidRDefault="00637B0C">
      <w:pPr>
        <w:jc w:val="both"/>
        <w:rPr>
          <w:rFonts w:ascii="Times New Roman" w:eastAsia="Times New Roman" w:hAnsi="Times New Roman" w:cs="Times New Roman"/>
          <w:color w:val="00B0F0"/>
          <w:sz w:val="24"/>
          <w:szCs w:val="24"/>
        </w:rPr>
      </w:pPr>
      <w:r>
        <w:rPr>
          <w:rFonts w:ascii="Times New Roman" w:eastAsia="Times New Roman" w:hAnsi="Times New Roman" w:cs="Times New Roman"/>
          <w:color w:val="00B0F0"/>
          <w:sz w:val="24"/>
          <w:szCs w:val="24"/>
        </w:rPr>
        <w:t xml:space="preserve">Scanned </w:t>
      </w:r>
      <w:r>
        <w:rPr>
          <w:rFonts w:ascii="Times New Roman" w:eastAsia="Times New Roman" w:hAnsi="Times New Roman" w:cs="Times New Roman"/>
          <w:color w:val="00B0F0"/>
          <w:sz w:val="24"/>
          <w:szCs w:val="24"/>
        </w:rPr>
        <w:t xml:space="preserve">printed price calculation (electronic file in pdf and </w:t>
      </w:r>
      <w:proofErr w:type="spellStart"/>
      <w:r>
        <w:rPr>
          <w:rFonts w:ascii="Times New Roman" w:eastAsia="Times New Roman" w:hAnsi="Times New Roman" w:cs="Times New Roman"/>
          <w:color w:val="00B0F0"/>
          <w:sz w:val="24"/>
          <w:szCs w:val="24"/>
        </w:rPr>
        <w:t>ims</w:t>
      </w:r>
      <w:proofErr w:type="spellEnd"/>
      <w:r>
        <w:rPr>
          <w:rFonts w:ascii="Times New Roman" w:eastAsia="Times New Roman" w:hAnsi="Times New Roman" w:cs="Times New Roman"/>
          <w:color w:val="00B0F0"/>
          <w:sz w:val="24"/>
          <w:szCs w:val="24"/>
        </w:rPr>
        <w:t xml:space="preserve"> format) for the proposed cost of the work, which corresponds to the purchase amount, taking into account technologies in the current version of the AVK software complex: 1. Contract price; 2. Consol</w:t>
      </w:r>
      <w:r>
        <w:rPr>
          <w:rFonts w:ascii="Times New Roman" w:eastAsia="Times New Roman" w:hAnsi="Times New Roman" w:cs="Times New Roman"/>
          <w:color w:val="00B0F0"/>
          <w:sz w:val="24"/>
          <w:szCs w:val="24"/>
        </w:rPr>
        <w:t>idated estimate; 3. Local estimate for construction work with unit cost calculation; 4. Summary list of resources for the local estimate; 5. Calculation of general production costs for the local estimate; 6. Calendar plan-schedule.</w:t>
      </w:r>
    </w:p>
    <w:p w14:paraId="0CD04CCB" w14:textId="77777777" w:rsidR="00221CD0" w:rsidRDefault="00637B0C">
      <w:pPr>
        <w:jc w:val="both"/>
        <w:rPr>
          <w:rFonts w:ascii="Times New Roman" w:eastAsia="Times New Roman" w:hAnsi="Times New Roman" w:cs="Times New Roman"/>
          <w:color w:val="00B0F0"/>
          <w:sz w:val="24"/>
          <w:szCs w:val="24"/>
        </w:rPr>
      </w:pPr>
      <w:r>
        <w:rPr>
          <w:rFonts w:ascii="Times New Roman" w:eastAsia="Times New Roman" w:hAnsi="Times New Roman" w:cs="Times New Roman"/>
          <w:color w:val="00B0F0"/>
          <w:sz w:val="24"/>
          <w:szCs w:val="24"/>
        </w:rPr>
        <w:t>When drawing up the pric</w:t>
      </w:r>
      <w:r>
        <w:rPr>
          <w:rFonts w:ascii="Times New Roman" w:eastAsia="Times New Roman" w:hAnsi="Times New Roman" w:cs="Times New Roman"/>
          <w:color w:val="00B0F0"/>
          <w:sz w:val="24"/>
          <w:szCs w:val="24"/>
        </w:rPr>
        <w:t>e of the offer (contract price) for the work, the participant must be guided by current state construction standards.</w:t>
      </w:r>
    </w:p>
    <w:p w14:paraId="2E1EC0C5" w14:textId="77777777" w:rsidR="00221CD0" w:rsidRDefault="00221CD0">
      <w:pPr>
        <w:jc w:val="both"/>
        <w:rPr>
          <w:rFonts w:ascii="Times New Roman" w:eastAsia="Times New Roman" w:hAnsi="Times New Roman" w:cs="Times New Roman"/>
          <w:color w:val="00B0F0"/>
          <w:sz w:val="24"/>
          <w:szCs w:val="24"/>
        </w:rPr>
      </w:pPr>
    </w:p>
    <w:p w14:paraId="6CD601CE" w14:textId="77777777" w:rsidR="00221CD0" w:rsidRDefault="00637B0C">
      <w:pPr>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Annex 3: Technical specification (List of works - Annex 3, Technical requirements - Annex 3.1).</w:t>
      </w:r>
    </w:p>
    <w:p w14:paraId="69103D89" w14:textId="77777777" w:rsidR="00221CD0" w:rsidRDefault="00637B0C">
      <w:pPr>
        <w:jc w:val="both"/>
        <w:rPr>
          <w:rFonts w:ascii="Times New Roman" w:eastAsia="Times New Roman" w:hAnsi="Times New Roman" w:cs="Times New Roman"/>
          <w:sz w:val="24"/>
          <w:szCs w:val="24"/>
        </w:rPr>
      </w:pPr>
      <w:r>
        <w:rPr>
          <w:rFonts w:ascii="Times New Roman" w:eastAsia="Times New Roman" w:hAnsi="Times New Roman" w:cs="Times New Roman"/>
          <w:color w:val="00B0F0"/>
          <w:sz w:val="24"/>
          <w:szCs w:val="24"/>
        </w:rPr>
        <w:lastRenderedPageBreak/>
        <w:t>(List of some works (</w:t>
      </w:r>
      <w:r>
        <w:rPr>
          <w:rFonts w:ascii="Times New Roman" w:eastAsia="Times New Roman" w:hAnsi="Times New Roman" w:cs="Times New Roman"/>
          <w:i/>
          <w:color w:val="00B0F0"/>
          <w:sz w:val="24"/>
          <w:szCs w:val="24"/>
        </w:rPr>
        <w:t>Annex</w:t>
      </w:r>
      <w:r>
        <w:rPr>
          <w:rFonts w:ascii="Times New Roman" w:eastAsia="Times New Roman" w:hAnsi="Times New Roman" w:cs="Times New Roman"/>
          <w:color w:val="00B0F0"/>
          <w:sz w:val="24"/>
          <w:szCs w:val="24"/>
        </w:rPr>
        <w:t xml:space="preserve"> 3) and technic</w:t>
      </w:r>
      <w:r>
        <w:rPr>
          <w:rFonts w:ascii="Times New Roman" w:eastAsia="Times New Roman" w:hAnsi="Times New Roman" w:cs="Times New Roman"/>
          <w:color w:val="00B0F0"/>
          <w:sz w:val="24"/>
          <w:szCs w:val="24"/>
        </w:rPr>
        <w:t>al requirements (</w:t>
      </w:r>
      <w:r>
        <w:rPr>
          <w:rFonts w:ascii="Times New Roman" w:eastAsia="Times New Roman" w:hAnsi="Times New Roman" w:cs="Times New Roman"/>
          <w:i/>
          <w:color w:val="00B0F0"/>
          <w:sz w:val="24"/>
          <w:szCs w:val="24"/>
        </w:rPr>
        <w:t>Annex</w:t>
      </w:r>
      <w:r>
        <w:rPr>
          <w:rFonts w:ascii="Times New Roman" w:eastAsia="Times New Roman" w:hAnsi="Times New Roman" w:cs="Times New Roman"/>
          <w:color w:val="00B0F0"/>
          <w:sz w:val="24"/>
          <w:szCs w:val="24"/>
        </w:rPr>
        <w:t xml:space="preserve"> 3.1), according to which to make a Commercial Offer (download the Ukrainian version from the platform for calculations).</w:t>
      </w:r>
    </w:p>
    <w:p w14:paraId="2F159ACB" w14:textId="77777777" w:rsidR="00221CD0" w:rsidRDefault="00637B0C">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Annex 4: Compliance with eligibility criteria.</w:t>
      </w:r>
    </w:p>
    <w:p w14:paraId="6AE03868" w14:textId="77777777" w:rsidR="00221CD0" w:rsidRDefault="00221CD0">
      <w:pPr>
        <w:jc w:val="both"/>
        <w:rPr>
          <w:rFonts w:ascii="Times New Roman" w:eastAsia="Times New Roman" w:hAnsi="Times New Roman" w:cs="Times New Roman"/>
          <w:b/>
          <w:sz w:val="24"/>
          <w:szCs w:val="24"/>
        </w:rPr>
      </w:pPr>
    </w:p>
    <w:p w14:paraId="36E0E5BE" w14:textId="77777777" w:rsidR="00221CD0" w:rsidRDefault="00221CD0">
      <w:pPr>
        <w:jc w:val="both"/>
        <w:rPr>
          <w:rFonts w:ascii="Times New Roman" w:eastAsia="Times New Roman" w:hAnsi="Times New Roman" w:cs="Times New Roman"/>
          <w:b/>
          <w:sz w:val="24"/>
          <w:szCs w:val="24"/>
        </w:rPr>
      </w:pPr>
    </w:p>
    <w:p w14:paraId="6CDA7C84" w14:textId="77777777" w:rsidR="00221CD0" w:rsidRDefault="00221CD0">
      <w:pPr>
        <w:jc w:val="both"/>
        <w:rPr>
          <w:rFonts w:ascii="Times New Roman" w:eastAsia="Times New Roman" w:hAnsi="Times New Roman" w:cs="Times New Roman"/>
          <w:b/>
          <w:sz w:val="24"/>
          <w:szCs w:val="24"/>
        </w:rPr>
      </w:pPr>
    </w:p>
    <w:p w14:paraId="14E7D3A2" w14:textId="77777777" w:rsidR="00221CD0" w:rsidRDefault="00221CD0">
      <w:pPr>
        <w:jc w:val="both"/>
        <w:rPr>
          <w:rFonts w:ascii="Times New Roman" w:eastAsia="Times New Roman" w:hAnsi="Times New Roman" w:cs="Times New Roman"/>
          <w:b/>
          <w:sz w:val="24"/>
          <w:szCs w:val="24"/>
        </w:rPr>
      </w:pPr>
    </w:p>
    <w:p w14:paraId="1CAEB51C" w14:textId="77777777" w:rsidR="00221CD0" w:rsidRDefault="00221CD0">
      <w:pPr>
        <w:jc w:val="both"/>
        <w:rPr>
          <w:rFonts w:ascii="Times New Roman" w:eastAsia="Times New Roman" w:hAnsi="Times New Roman" w:cs="Times New Roman"/>
          <w:b/>
          <w:sz w:val="24"/>
          <w:szCs w:val="24"/>
        </w:rPr>
      </w:pPr>
    </w:p>
    <w:p w14:paraId="7566C30B" w14:textId="77777777" w:rsidR="00221CD0" w:rsidRDefault="00221CD0">
      <w:pPr>
        <w:jc w:val="both"/>
        <w:rPr>
          <w:rFonts w:ascii="Times New Roman" w:eastAsia="Times New Roman" w:hAnsi="Times New Roman" w:cs="Times New Roman"/>
          <w:b/>
          <w:sz w:val="24"/>
          <w:szCs w:val="24"/>
        </w:rPr>
      </w:pPr>
    </w:p>
    <w:p w14:paraId="02556EF7" w14:textId="77777777" w:rsidR="00221CD0" w:rsidRDefault="00221CD0">
      <w:pPr>
        <w:jc w:val="both"/>
        <w:rPr>
          <w:rFonts w:ascii="Times New Roman" w:eastAsia="Times New Roman" w:hAnsi="Times New Roman" w:cs="Times New Roman"/>
          <w:b/>
          <w:sz w:val="24"/>
          <w:szCs w:val="24"/>
        </w:rPr>
      </w:pPr>
    </w:p>
    <w:p w14:paraId="228EB7D9" w14:textId="77777777" w:rsidR="00221CD0" w:rsidRDefault="00221CD0">
      <w:pPr>
        <w:jc w:val="both"/>
        <w:rPr>
          <w:rFonts w:ascii="Times New Roman" w:eastAsia="Times New Roman" w:hAnsi="Times New Roman" w:cs="Times New Roman"/>
          <w:b/>
          <w:sz w:val="24"/>
          <w:szCs w:val="24"/>
        </w:rPr>
      </w:pPr>
    </w:p>
    <w:p w14:paraId="582FC990" w14:textId="77777777" w:rsidR="00221CD0" w:rsidRDefault="00221CD0">
      <w:pPr>
        <w:jc w:val="both"/>
        <w:rPr>
          <w:rFonts w:ascii="Times New Roman" w:eastAsia="Times New Roman" w:hAnsi="Times New Roman" w:cs="Times New Roman"/>
          <w:b/>
          <w:sz w:val="24"/>
          <w:szCs w:val="24"/>
        </w:rPr>
      </w:pPr>
    </w:p>
    <w:p w14:paraId="3C547FF7" w14:textId="77777777" w:rsidR="00221CD0" w:rsidRDefault="00221CD0">
      <w:pPr>
        <w:jc w:val="both"/>
        <w:rPr>
          <w:rFonts w:ascii="Times New Roman" w:eastAsia="Times New Roman" w:hAnsi="Times New Roman" w:cs="Times New Roman"/>
          <w:b/>
          <w:sz w:val="24"/>
          <w:szCs w:val="24"/>
        </w:rPr>
      </w:pPr>
    </w:p>
    <w:p w14:paraId="10BDFABA" w14:textId="77777777" w:rsidR="00221CD0" w:rsidRDefault="00221CD0">
      <w:pPr>
        <w:jc w:val="both"/>
        <w:rPr>
          <w:rFonts w:ascii="Times New Roman" w:eastAsia="Times New Roman" w:hAnsi="Times New Roman" w:cs="Times New Roman"/>
          <w:b/>
          <w:sz w:val="24"/>
          <w:szCs w:val="24"/>
        </w:rPr>
      </w:pPr>
    </w:p>
    <w:p w14:paraId="63487CCC" w14:textId="77777777" w:rsidR="00221CD0" w:rsidRDefault="00221CD0">
      <w:pPr>
        <w:jc w:val="both"/>
        <w:rPr>
          <w:rFonts w:ascii="Times New Roman" w:eastAsia="Times New Roman" w:hAnsi="Times New Roman" w:cs="Times New Roman"/>
          <w:b/>
          <w:sz w:val="24"/>
          <w:szCs w:val="24"/>
        </w:rPr>
      </w:pPr>
    </w:p>
    <w:p w14:paraId="6EE88608" w14:textId="77777777" w:rsidR="00221CD0" w:rsidRDefault="00221CD0">
      <w:pPr>
        <w:jc w:val="both"/>
        <w:rPr>
          <w:rFonts w:ascii="Times New Roman" w:eastAsia="Times New Roman" w:hAnsi="Times New Roman" w:cs="Times New Roman"/>
          <w:b/>
          <w:sz w:val="24"/>
          <w:szCs w:val="24"/>
        </w:rPr>
      </w:pPr>
    </w:p>
    <w:p w14:paraId="696ADEA2" w14:textId="77777777" w:rsidR="00221CD0" w:rsidRDefault="00221CD0">
      <w:pPr>
        <w:jc w:val="both"/>
        <w:rPr>
          <w:rFonts w:ascii="Times New Roman" w:eastAsia="Times New Roman" w:hAnsi="Times New Roman" w:cs="Times New Roman"/>
          <w:b/>
          <w:sz w:val="24"/>
          <w:szCs w:val="24"/>
        </w:rPr>
      </w:pPr>
    </w:p>
    <w:p w14:paraId="43EBE543" w14:textId="77777777" w:rsidR="00221CD0" w:rsidRDefault="00221CD0">
      <w:pPr>
        <w:jc w:val="both"/>
        <w:rPr>
          <w:rFonts w:ascii="Times New Roman" w:eastAsia="Times New Roman" w:hAnsi="Times New Roman" w:cs="Times New Roman"/>
          <w:b/>
          <w:sz w:val="24"/>
          <w:szCs w:val="24"/>
        </w:rPr>
      </w:pPr>
    </w:p>
    <w:p w14:paraId="4BC71135" w14:textId="77777777" w:rsidR="00221CD0" w:rsidRDefault="00221CD0">
      <w:pPr>
        <w:jc w:val="both"/>
        <w:rPr>
          <w:rFonts w:ascii="Times New Roman" w:eastAsia="Times New Roman" w:hAnsi="Times New Roman" w:cs="Times New Roman"/>
          <w:b/>
          <w:sz w:val="24"/>
          <w:szCs w:val="24"/>
        </w:rPr>
      </w:pPr>
    </w:p>
    <w:p w14:paraId="2EEBFE3D" w14:textId="77777777" w:rsidR="00221CD0" w:rsidRDefault="00221CD0">
      <w:pPr>
        <w:jc w:val="both"/>
        <w:rPr>
          <w:rFonts w:ascii="Times New Roman" w:eastAsia="Times New Roman" w:hAnsi="Times New Roman" w:cs="Times New Roman"/>
          <w:b/>
          <w:sz w:val="24"/>
          <w:szCs w:val="24"/>
        </w:rPr>
      </w:pPr>
    </w:p>
    <w:p w14:paraId="2E8537CA" w14:textId="77777777" w:rsidR="00221CD0" w:rsidRDefault="00221CD0">
      <w:pPr>
        <w:jc w:val="both"/>
        <w:rPr>
          <w:rFonts w:ascii="Times New Roman" w:eastAsia="Times New Roman" w:hAnsi="Times New Roman" w:cs="Times New Roman"/>
          <w:b/>
          <w:sz w:val="24"/>
          <w:szCs w:val="24"/>
        </w:rPr>
      </w:pPr>
    </w:p>
    <w:p w14:paraId="47B9FAC0" w14:textId="77777777" w:rsidR="00221CD0" w:rsidRDefault="00221CD0">
      <w:pPr>
        <w:jc w:val="both"/>
        <w:rPr>
          <w:rFonts w:ascii="Times New Roman" w:eastAsia="Times New Roman" w:hAnsi="Times New Roman" w:cs="Times New Roman"/>
          <w:b/>
          <w:sz w:val="24"/>
          <w:szCs w:val="24"/>
        </w:rPr>
      </w:pPr>
    </w:p>
    <w:p w14:paraId="44D584B2" w14:textId="77777777" w:rsidR="00221CD0" w:rsidRDefault="00221CD0">
      <w:pPr>
        <w:jc w:val="both"/>
        <w:rPr>
          <w:rFonts w:ascii="Times New Roman" w:eastAsia="Times New Roman" w:hAnsi="Times New Roman" w:cs="Times New Roman"/>
          <w:b/>
          <w:sz w:val="24"/>
          <w:szCs w:val="24"/>
        </w:rPr>
      </w:pPr>
    </w:p>
    <w:p w14:paraId="4E507E8C" w14:textId="77777777" w:rsidR="00221CD0" w:rsidRDefault="00221CD0">
      <w:pPr>
        <w:jc w:val="both"/>
        <w:rPr>
          <w:rFonts w:ascii="Times New Roman" w:eastAsia="Times New Roman" w:hAnsi="Times New Roman" w:cs="Times New Roman"/>
          <w:b/>
          <w:sz w:val="24"/>
          <w:szCs w:val="24"/>
        </w:rPr>
      </w:pPr>
    </w:p>
    <w:p w14:paraId="0113B18E" w14:textId="77777777" w:rsidR="00221CD0" w:rsidRDefault="00221CD0">
      <w:pPr>
        <w:jc w:val="both"/>
        <w:rPr>
          <w:rFonts w:ascii="Times New Roman" w:eastAsia="Times New Roman" w:hAnsi="Times New Roman" w:cs="Times New Roman"/>
          <w:b/>
          <w:sz w:val="24"/>
          <w:szCs w:val="24"/>
        </w:rPr>
      </w:pPr>
    </w:p>
    <w:p w14:paraId="6B8F4F41" w14:textId="77777777" w:rsidR="00221CD0" w:rsidRDefault="00221CD0">
      <w:pPr>
        <w:jc w:val="both"/>
        <w:rPr>
          <w:rFonts w:ascii="Times New Roman" w:eastAsia="Times New Roman" w:hAnsi="Times New Roman" w:cs="Times New Roman"/>
          <w:b/>
          <w:sz w:val="24"/>
          <w:szCs w:val="24"/>
        </w:rPr>
      </w:pPr>
    </w:p>
    <w:p w14:paraId="73E05311" w14:textId="77777777" w:rsidR="00221CD0" w:rsidRDefault="00221CD0">
      <w:pPr>
        <w:jc w:val="both"/>
        <w:rPr>
          <w:rFonts w:ascii="Times New Roman" w:eastAsia="Times New Roman" w:hAnsi="Times New Roman" w:cs="Times New Roman"/>
          <w:b/>
          <w:sz w:val="24"/>
          <w:szCs w:val="24"/>
        </w:rPr>
      </w:pPr>
    </w:p>
    <w:p w14:paraId="7FDFB27A" w14:textId="77777777" w:rsidR="00221CD0" w:rsidRDefault="00221CD0">
      <w:pPr>
        <w:jc w:val="both"/>
        <w:rPr>
          <w:rFonts w:ascii="Times New Roman" w:eastAsia="Times New Roman" w:hAnsi="Times New Roman" w:cs="Times New Roman"/>
          <w:b/>
          <w:sz w:val="24"/>
          <w:szCs w:val="24"/>
        </w:rPr>
      </w:pPr>
    </w:p>
    <w:p w14:paraId="43CEE389" w14:textId="77777777" w:rsidR="00221CD0" w:rsidRDefault="00221CD0">
      <w:pPr>
        <w:jc w:val="both"/>
        <w:rPr>
          <w:rFonts w:ascii="Times New Roman" w:eastAsia="Times New Roman" w:hAnsi="Times New Roman" w:cs="Times New Roman"/>
          <w:b/>
          <w:sz w:val="24"/>
          <w:szCs w:val="24"/>
        </w:rPr>
      </w:pPr>
    </w:p>
    <w:p w14:paraId="72FBEA4A" w14:textId="77777777" w:rsidR="00221CD0" w:rsidRDefault="00221CD0">
      <w:pPr>
        <w:jc w:val="both"/>
        <w:rPr>
          <w:rFonts w:ascii="Times New Roman" w:eastAsia="Times New Roman" w:hAnsi="Times New Roman" w:cs="Times New Roman"/>
          <w:b/>
          <w:sz w:val="24"/>
          <w:szCs w:val="24"/>
        </w:rPr>
      </w:pPr>
    </w:p>
    <w:p w14:paraId="45580BD3" w14:textId="77777777" w:rsidR="00221CD0" w:rsidRDefault="00221CD0">
      <w:pPr>
        <w:jc w:val="both"/>
        <w:rPr>
          <w:rFonts w:ascii="Times New Roman" w:eastAsia="Times New Roman" w:hAnsi="Times New Roman" w:cs="Times New Roman"/>
          <w:b/>
          <w:sz w:val="24"/>
          <w:szCs w:val="24"/>
        </w:rPr>
      </w:pPr>
    </w:p>
    <w:p w14:paraId="5DCA69B4" w14:textId="77777777" w:rsidR="00221CD0" w:rsidRDefault="00221CD0">
      <w:pPr>
        <w:jc w:val="both"/>
        <w:rPr>
          <w:rFonts w:ascii="Times New Roman" w:eastAsia="Times New Roman" w:hAnsi="Times New Roman" w:cs="Times New Roman"/>
          <w:b/>
          <w:sz w:val="24"/>
          <w:szCs w:val="24"/>
        </w:rPr>
      </w:pPr>
    </w:p>
    <w:p w14:paraId="3946063E" w14:textId="77777777" w:rsidR="00221CD0" w:rsidRDefault="00221CD0">
      <w:pPr>
        <w:jc w:val="both"/>
        <w:rPr>
          <w:rFonts w:ascii="Times New Roman" w:eastAsia="Times New Roman" w:hAnsi="Times New Roman" w:cs="Times New Roman"/>
          <w:b/>
          <w:sz w:val="24"/>
          <w:szCs w:val="24"/>
        </w:rPr>
      </w:pPr>
    </w:p>
    <w:p w14:paraId="4E6A48EC" w14:textId="77777777" w:rsidR="00221CD0" w:rsidRDefault="00221CD0">
      <w:pPr>
        <w:jc w:val="both"/>
        <w:rPr>
          <w:rFonts w:ascii="Times New Roman" w:eastAsia="Times New Roman" w:hAnsi="Times New Roman" w:cs="Times New Roman"/>
          <w:b/>
          <w:sz w:val="24"/>
          <w:szCs w:val="24"/>
        </w:rPr>
      </w:pPr>
    </w:p>
    <w:p w14:paraId="5E7C5BC0" w14:textId="77777777" w:rsidR="00221CD0" w:rsidRDefault="00221CD0">
      <w:pPr>
        <w:jc w:val="both"/>
        <w:rPr>
          <w:rFonts w:ascii="Times New Roman" w:eastAsia="Times New Roman" w:hAnsi="Times New Roman" w:cs="Times New Roman"/>
          <w:b/>
          <w:sz w:val="24"/>
          <w:szCs w:val="24"/>
        </w:rPr>
      </w:pPr>
    </w:p>
    <w:p w14:paraId="63D8C2AB" w14:textId="77777777" w:rsidR="00221CD0" w:rsidRDefault="00221CD0">
      <w:pPr>
        <w:jc w:val="both"/>
        <w:rPr>
          <w:rFonts w:ascii="Times New Roman" w:eastAsia="Times New Roman" w:hAnsi="Times New Roman" w:cs="Times New Roman"/>
          <w:b/>
          <w:sz w:val="24"/>
          <w:szCs w:val="24"/>
        </w:rPr>
      </w:pPr>
    </w:p>
    <w:p w14:paraId="0DB105DF" w14:textId="77777777" w:rsidR="00221CD0" w:rsidRDefault="00221CD0">
      <w:pPr>
        <w:jc w:val="both"/>
        <w:rPr>
          <w:rFonts w:ascii="Times New Roman" w:eastAsia="Times New Roman" w:hAnsi="Times New Roman" w:cs="Times New Roman"/>
          <w:b/>
          <w:sz w:val="24"/>
          <w:szCs w:val="24"/>
        </w:rPr>
      </w:pPr>
    </w:p>
    <w:p w14:paraId="5B3AF721" w14:textId="77777777" w:rsidR="00221CD0" w:rsidRDefault="00221CD0">
      <w:pPr>
        <w:jc w:val="both"/>
        <w:rPr>
          <w:rFonts w:ascii="Times New Roman" w:eastAsia="Times New Roman" w:hAnsi="Times New Roman" w:cs="Times New Roman"/>
          <w:b/>
          <w:sz w:val="24"/>
          <w:szCs w:val="24"/>
        </w:rPr>
      </w:pPr>
    </w:p>
    <w:p w14:paraId="002792E5" w14:textId="77777777" w:rsidR="00221CD0" w:rsidRDefault="00221CD0">
      <w:pPr>
        <w:jc w:val="both"/>
        <w:rPr>
          <w:rFonts w:ascii="Times New Roman" w:eastAsia="Times New Roman" w:hAnsi="Times New Roman" w:cs="Times New Roman"/>
          <w:b/>
          <w:sz w:val="24"/>
          <w:szCs w:val="24"/>
        </w:rPr>
      </w:pPr>
    </w:p>
    <w:p w14:paraId="093B0FDF" w14:textId="77777777" w:rsidR="00221CD0" w:rsidRDefault="00221CD0">
      <w:pPr>
        <w:jc w:val="both"/>
        <w:rPr>
          <w:rFonts w:ascii="Times New Roman" w:eastAsia="Times New Roman" w:hAnsi="Times New Roman" w:cs="Times New Roman"/>
          <w:b/>
          <w:sz w:val="24"/>
          <w:szCs w:val="24"/>
        </w:rPr>
      </w:pPr>
    </w:p>
    <w:p w14:paraId="39DC85BA" w14:textId="77777777" w:rsidR="00221CD0" w:rsidRDefault="00221CD0">
      <w:pPr>
        <w:jc w:val="both"/>
        <w:rPr>
          <w:rFonts w:ascii="Times New Roman" w:eastAsia="Times New Roman" w:hAnsi="Times New Roman" w:cs="Times New Roman"/>
          <w:b/>
          <w:sz w:val="24"/>
          <w:szCs w:val="24"/>
        </w:rPr>
      </w:pPr>
    </w:p>
    <w:p w14:paraId="5C02FCC3" w14:textId="77777777" w:rsidR="00221CD0" w:rsidRDefault="00221CD0">
      <w:pPr>
        <w:jc w:val="both"/>
        <w:rPr>
          <w:rFonts w:ascii="Times New Roman" w:eastAsia="Times New Roman" w:hAnsi="Times New Roman" w:cs="Times New Roman"/>
          <w:b/>
          <w:sz w:val="24"/>
          <w:szCs w:val="24"/>
        </w:rPr>
      </w:pPr>
    </w:p>
    <w:p w14:paraId="79A7AB57" w14:textId="77777777" w:rsidR="00221CD0" w:rsidRDefault="00221CD0">
      <w:pPr>
        <w:jc w:val="both"/>
        <w:rPr>
          <w:rFonts w:ascii="Times New Roman" w:eastAsia="Times New Roman" w:hAnsi="Times New Roman" w:cs="Times New Roman"/>
          <w:b/>
          <w:sz w:val="24"/>
          <w:szCs w:val="24"/>
        </w:rPr>
      </w:pPr>
    </w:p>
    <w:p w14:paraId="30651507" w14:textId="77777777" w:rsidR="00221CD0" w:rsidRDefault="00221CD0">
      <w:pPr>
        <w:jc w:val="both"/>
        <w:rPr>
          <w:rFonts w:ascii="Times New Roman" w:eastAsia="Times New Roman" w:hAnsi="Times New Roman" w:cs="Times New Roman"/>
          <w:b/>
          <w:sz w:val="24"/>
          <w:szCs w:val="24"/>
        </w:rPr>
      </w:pPr>
    </w:p>
    <w:p w14:paraId="30E48117" w14:textId="77777777" w:rsidR="00221CD0" w:rsidRDefault="00221CD0">
      <w:pPr>
        <w:jc w:val="both"/>
        <w:rPr>
          <w:rFonts w:ascii="Times New Roman" w:eastAsia="Times New Roman" w:hAnsi="Times New Roman" w:cs="Times New Roman"/>
          <w:b/>
          <w:sz w:val="24"/>
          <w:szCs w:val="24"/>
        </w:rPr>
      </w:pPr>
    </w:p>
    <w:p w14:paraId="49391723" w14:textId="77777777" w:rsidR="00221CD0" w:rsidRDefault="00221CD0">
      <w:pPr>
        <w:jc w:val="both"/>
        <w:rPr>
          <w:rFonts w:ascii="Times New Roman" w:eastAsia="Times New Roman" w:hAnsi="Times New Roman" w:cs="Times New Roman"/>
          <w:b/>
          <w:sz w:val="24"/>
          <w:szCs w:val="24"/>
        </w:rPr>
      </w:pPr>
    </w:p>
    <w:p w14:paraId="2E397401" w14:textId="77777777" w:rsidR="00221CD0" w:rsidRDefault="00221CD0">
      <w:pPr>
        <w:jc w:val="both"/>
        <w:rPr>
          <w:rFonts w:ascii="Times New Roman" w:eastAsia="Times New Roman" w:hAnsi="Times New Roman" w:cs="Times New Roman"/>
          <w:b/>
          <w:sz w:val="24"/>
          <w:szCs w:val="24"/>
        </w:rPr>
      </w:pPr>
    </w:p>
    <w:p w14:paraId="6D241F7B" w14:textId="77777777" w:rsidR="00221CD0" w:rsidRDefault="00221CD0">
      <w:pPr>
        <w:jc w:val="both"/>
        <w:rPr>
          <w:rFonts w:ascii="Times New Roman" w:eastAsia="Times New Roman" w:hAnsi="Times New Roman" w:cs="Times New Roman"/>
          <w:b/>
          <w:sz w:val="24"/>
          <w:szCs w:val="24"/>
        </w:rPr>
      </w:pPr>
    </w:p>
    <w:p w14:paraId="1DD898B6" w14:textId="77777777" w:rsidR="00221CD0" w:rsidRDefault="00637B0C">
      <w:pPr>
        <w:keepNext/>
        <w:keepLines/>
        <w:numPr>
          <w:ilvl w:val="0"/>
          <w:numId w:val="18"/>
        </w:numPr>
        <w:pBdr>
          <w:top w:val="nil"/>
          <w:left w:val="nil"/>
          <w:bottom w:val="nil"/>
          <w:right w:val="nil"/>
          <w:between w:val="nil"/>
        </w:pBdr>
        <w:spacing w:before="24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Tender information table</w:t>
      </w:r>
    </w:p>
    <w:p w14:paraId="19674EAB" w14:textId="77777777" w:rsidR="00221CD0" w:rsidRDefault="00221CD0">
      <w:pPr>
        <w:rPr>
          <w:rFonts w:ascii="Times New Roman" w:eastAsia="Times New Roman" w:hAnsi="Times New Roman" w:cs="Times New Roman"/>
          <w:sz w:val="24"/>
          <w:szCs w:val="24"/>
        </w:rPr>
      </w:pPr>
    </w:p>
    <w:tbl>
      <w:tblPr>
        <w:tblStyle w:val="afffff0"/>
        <w:tblW w:w="1025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45"/>
        <w:gridCol w:w="2816"/>
        <w:gridCol w:w="5194"/>
      </w:tblGrid>
      <w:tr w:rsidR="00221CD0" w14:paraId="73E1823D" w14:textId="77777777">
        <w:tc>
          <w:tcPr>
            <w:tcW w:w="2245" w:type="dxa"/>
            <w:shd w:val="clear" w:color="auto" w:fill="2F5496"/>
          </w:tcPr>
          <w:p w14:paraId="2B41B3B7" w14:textId="77777777" w:rsidR="00221CD0" w:rsidRDefault="00221CD0">
            <w:pPr>
              <w:numPr>
                <w:ilvl w:val="0"/>
                <w:numId w:val="6"/>
              </w:numPr>
              <w:pBdr>
                <w:top w:val="nil"/>
                <w:left w:val="nil"/>
                <w:bottom w:val="nil"/>
                <w:right w:val="nil"/>
                <w:between w:val="nil"/>
              </w:pBdr>
              <w:spacing w:before="60" w:after="60"/>
              <w:ind w:left="160" w:right="60" w:firstLine="0"/>
              <w:rPr>
                <w:rFonts w:ascii="Times New Roman" w:eastAsia="Times New Roman" w:hAnsi="Times New Roman" w:cs="Times New Roman"/>
                <w:b/>
                <w:color w:val="FFFFFF"/>
                <w:sz w:val="24"/>
                <w:szCs w:val="24"/>
              </w:rPr>
            </w:pPr>
          </w:p>
        </w:tc>
        <w:tc>
          <w:tcPr>
            <w:tcW w:w="8010" w:type="dxa"/>
            <w:gridSpan w:val="2"/>
            <w:shd w:val="clear" w:color="auto" w:fill="2F5496"/>
          </w:tcPr>
          <w:p w14:paraId="129832CC" w14:textId="77777777" w:rsidR="00221CD0" w:rsidRDefault="00637B0C">
            <w:pPr>
              <w:spacing w:before="60" w:after="60"/>
              <w:rPr>
                <w:rFonts w:ascii="Times New Roman" w:eastAsia="Times New Roman" w:hAnsi="Times New Roman" w:cs="Times New Roman"/>
                <w:color w:val="FFFFFF"/>
                <w:sz w:val="24"/>
                <w:szCs w:val="24"/>
              </w:rPr>
            </w:pPr>
            <w:r>
              <w:rPr>
                <w:rFonts w:ascii="Times New Roman" w:eastAsia="Times New Roman" w:hAnsi="Times New Roman" w:cs="Times New Roman"/>
                <w:b/>
                <w:color w:val="FFFFFF"/>
                <w:sz w:val="24"/>
                <w:szCs w:val="24"/>
              </w:rPr>
              <w:t>General information</w:t>
            </w:r>
          </w:p>
        </w:tc>
      </w:tr>
      <w:tr w:rsidR="00221CD0" w14:paraId="1DBDA6EF" w14:textId="77777777">
        <w:trPr>
          <w:trHeight w:val="256"/>
        </w:trPr>
        <w:tc>
          <w:tcPr>
            <w:tcW w:w="2245" w:type="dxa"/>
            <w:shd w:val="clear" w:color="auto" w:fill="D9E2F3"/>
          </w:tcPr>
          <w:p w14:paraId="2D4E5EF7" w14:textId="77777777" w:rsidR="00221CD0" w:rsidRDefault="00221CD0">
            <w:pPr>
              <w:numPr>
                <w:ilvl w:val="1"/>
                <w:numId w:val="6"/>
              </w:numPr>
              <w:pBdr>
                <w:top w:val="nil"/>
                <w:left w:val="nil"/>
                <w:bottom w:val="nil"/>
                <w:right w:val="nil"/>
                <w:between w:val="nil"/>
              </w:pBdr>
              <w:ind w:left="160" w:right="60" w:firstLine="0"/>
              <w:rPr>
                <w:rFonts w:ascii="Times New Roman" w:eastAsia="Times New Roman" w:hAnsi="Times New Roman" w:cs="Times New Roman"/>
                <w:color w:val="000000"/>
                <w:sz w:val="24"/>
                <w:szCs w:val="24"/>
              </w:rPr>
            </w:pPr>
          </w:p>
        </w:tc>
        <w:tc>
          <w:tcPr>
            <w:tcW w:w="2816" w:type="dxa"/>
            <w:shd w:val="clear" w:color="auto" w:fill="D9E2F3"/>
          </w:tcPr>
          <w:p w14:paraId="329DE680" w14:textId="77777777" w:rsidR="00221CD0" w:rsidRDefault="00637B0C">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Contracting Authority</w:t>
            </w:r>
          </w:p>
        </w:tc>
        <w:tc>
          <w:tcPr>
            <w:tcW w:w="5194" w:type="dxa"/>
          </w:tcPr>
          <w:p w14:paraId="6EA07BE3" w14:textId="77777777" w:rsidR="00221CD0" w:rsidRDefault="00637B0C">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NGO «Development of Citizenship Competences in Ukraine»</w:t>
            </w:r>
          </w:p>
        </w:tc>
      </w:tr>
      <w:tr w:rsidR="00221CD0" w14:paraId="2ADB15C7" w14:textId="77777777">
        <w:trPr>
          <w:trHeight w:val="390"/>
        </w:trPr>
        <w:tc>
          <w:tcPr>
            <w:tcW w:w="2245" w:type="dxa"/>
            <w:shd w:val="clear" w:color="auto" w:fill="D9E2F3"/>
          </w:tcPr>
          <w:p w14:paraId="0FB9CEDB" w14:textId="77777777" w:rsidR="00221CD0" w:rsidRDefault="00221CD0">
            <w:pPr>
              <w:numPr>
                <w:ilvl w:val="1"/>
                <w:numId w:val="6"/>
              </w:numPr>
              <w:pBdr>
                <w:top w:val="nil"/>
                <w:left w:val="nil"/>
                <w:bottom w:val="nil"/>
                <w:right w:val="nil"/>
                <w:between w:val="nil"/>
              </w:pBdr>
              <w:ind w:left="160" w:right="60" w:firstLine="0"/>
              <w:rPr>
                <w:rFonts w:ascii="Times New Roman" w:eastAsia="Times New Roman" w:hAnsi="Times New Roman" w:cs="Times New Roman"/>
                <w:color w:val="000000"/>
                <w:sz w:val="24"/>
                <w:szCs w:val="24"/>
              </w:rPr>
            </w:pPr>
          </w:p>
        </w:tc>
        <w:tc>
          <w:tcPr>
            <w:tcW w:w="2816" w:type="dxa"/>
            <w:shd w:val="clear" w:color="auto" w:fill="D9E2F3"/>
          </w:tcPr>
          <w:p w14:paraId="66416B97" w14:textId="77777777" w:rsidR="00221CD0" w:rsidRDefault="00637B0C">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Invitation to tender reference no tender</w:t>
            </w:r>
          </w:p>
        </w:tc>
        <w:tc>
          <w:tcPr>
            <w:tcW w:w="5194"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76C97D5B" w14:textId="77777777" w:rsidR="00221CD0" w:rsidRDefault="00637B0C">
            <w:pPr>
              <w:rPr>
                <w:rFonts w:ascii="Times New Roman" w:eastAsia="Times New Roman" w:hAnsi="Times New Roman" w:cs="Times New Roman"/>
                <w:sz w:val="24"/>
                <w:szCs w:val="24"/>
              </w:rPr>
            </w:pPr>
            <w:r>
              <w:rPr>
                <w:rFonts w:ascii="Times New Roman" w:eastAsia="Times New Roman" w:hAnsi="Times New Roman" w:cs="Times New Roman"/>
                <w:sz w:val="24"/>
                <w:szCs w:val="24"/>
              </w:rPr>
              <w:t>https://playtender.com.ua/zak/tender/view?id=2211</w:t>
            </w:r>
          </w:p>
        </w:tc>
      </w:tr>
      <w:tr w:rsidR="00221CD0" w14:paraId="015BBEAB" w14:textId="77777777">
        <w:tc>
          <w:tcPr>
            <w:tcW w:w="2245" w:type="dxa"/>
            <w:shd w:val="clear" w:color="auto" w:fill="D9E2F3"/>
          </w:tcPr>
          <w:p w14:paraId="31DF47BD" w14:textId="77777777" w:rsidR="00221CD0" w:rsidRDefault="00221CD0">
            <w:pPr>
              <w:numPr>
                <w:ilvl w:val="1"/>
                <w:numId w:val="6"/>
              </w:numPr>
              <w:pBdr>
                <w:top w:val="nil"/>
                <w:left w:val="nil"/>
                <w:bottom w:val="nil"/>
                <w:right w:val="nil"/>
                <w:between w:val="nil"/>
              </w:pBdr>
              <w:ind w:left="160" w:right="60" w:firstLine="0"/>
              <w:rPr>
                <w:rFonts w:ascii="Times New Roman" w:eastAsia="Times New Roman" w:hAnsi="Times New Roman" w:cs="Times New Roman"/>
                <w:color w:val="000000"/>
                <w:sz w:val="24"/>
                <w:szCs w:val="24"/>
              </w:rPr>
            </w:pPr>
          </w:p>
        </w:tc>
        <w:tc>
          <w:tcPr>
            <w:tcW w:w="2816" w:type="dxa"/>
            <w:shd w:val="clear" w:color="auto" w:fill="D9E2F3"/>
          </w:tcPr>
          <w:p w14:paraId="5DCFEC55" w14:textId="77777777" w:rsidR="00221CD0" w:rsidRDefault="00637B0C">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Procurement Method</w:t>
            </w:r>
          </w:p>
        </w:tc>
        <w:tc>
          <w:tcPr>
            <w:tcW w:w="5194" w:type="dxa"/>
          </w:tcPr>
          <w:p w14:paraId="0CAA6E72" w14:textId="77777777" w:rsidR="00221CD0" w:rsidRDefault="00637B0C">
            <w:pPr>
              <w:rPr>
                <w:rFonts w:ascii="Times New Roman" w:eastAsia="Times New Roman" w:hAnsi="Times New Roman" w:cs="Times New Roman"/>
                <w:sz w:val="24"/>
                <w:szCs w:val="24"/>
              </w:rPr>
            </w:pPr>
            <w:r>
              <w:rPr>
                <w:rFonts w:ascii="Times New Roman" w:eastAsia="Times New Roman" w:hAnsi="Times New Roman" w:cs="Times New Roman"/>
                <w:sz w:val="24"/>
                <w:szCs w:val="24"/>
              </w:rPr>
              <w:t>Open tender</w:t>
            </w:r>
          </w:p>
        </w:tc>
      </w:tr>
      <w:tr w:rsidR="00221CD0" w14:paraId="3CB39B12" w14:textId="77777777">
        <w:tc>
          <w:tcPr>
            <w:tcW w:w="2245" w:type="dxa"/>
            <w:shd w:val="clear" w:color="auto" w:fill="D9E2F3"/>
          </w:tcPr>
          <w:p w14:paraId="37AE62E4" w14:textId="77777777" w:rsidR="00221CD0" w:rsidRDefault="00221CD0">
            <w:pPr>
              <w:numPr>
                <w:ilvl w:val="1"/>
                <w:numId w:val="6"/>
              </w:numPr>
              <w:pBdr>
                <w:top w:val="nil"/>
                <w:left w:val="nil"/>
                <w:bottom w:val="nil"/>
                <w:right w:val="nil"/>
                <w:between w:val="nil"/>
              </w:pBdr>
              <w:ind w:left="160" w:right="60" w:firstLine="0"/>
              <w:rPr>
                <w:rFonts w:ascii="Times New Roman" w:eastAsia="Times New Roman" w:hAnsi="Times New Roman" w:cs="Times New Roman"/>
                <w:color w:val="000000"/>
                <w:sz w:val="24"/>
                <w:szCs w:val="24"/>
              </w:rPr>
            </w:pPr>
          </w:p>
        </w:tc>
        <w:tc>
          <w:tcPr>
            <w:tcW w:w="2816" w:type="dxa"/>
            <w:shd w:val="clear" w:color="auto" w:fill="D9E2F3"/>
          </w:tcPr>
          <w:p w14:paraId="38148438" w14:textId="77777777" w:rsidR="00221CD0" w:rsidRDefault="00637B0C">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Contract Title</w:t>
            </w:r>
          </w:p>
        </w:tc>
        <w:tc>
          <w:tcPr>
            <w:tcW w:w="5194" w:type="dxa"/>
          </w:tcPr>
          <w:p w14:paraId="062130EA" w14:textId="77777777" w:rsidR="00221CD0" w:rsidRDefault="00637B0C">
            <w:pPr>
              <w:rPr>
                <w:rFonts w:ascii="Times New Roman" w:eastAsia="Times New Roman" w:hAnsi="Times New Roman" w:cs="Times New Roman"/>
                <w:sz w:val="24"/>
                <w:szCs w:val="24"/>
              </w:rPr>
            </w:pPr>
            <w:r>
              <w:rPr>
                <w:rFonts w:ascii="Times New Roman" w:eastAsia="Times New Roman" w:hAnsi="Times New Roman" w:cs="Times New Roman"/>
                <w:sz w:val="24"/>
                <w:szCs w:val="24"/>
              </w:rPr>
              <w:t>Carrying out repair work at the following addresses:</w:t>
            </w:r>
          </w:p>
          <w:p w14:paraId="425E28F2" w14:textId="77777777" w:rsidR="00221CD0" w:rsidRDefault="00637B0C">
            <w:pPr>
              <w:numPr>
                <w:ilvl w:val="0"/>
                <w:numId w:val="11"/>
              </w:numPr>
              <w:tabs>
                <w:tab w:val="left" w:pos="709"/>
                <w:tab w:val="left" w:pos="851"/>
                <w:tab w:val="left" w:pos="1134"/>
                <w:tab w:val="left" w:pos="1418"/>
              </w:tabs>
              <w:spacing w:before="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Ukraine, 68500, Odesa region, </w:t>
            </w:r>
            <w:proofErr w:type="spellStart"/>
            <w:r>
              <w:rPr>
                <w:rFonts w:ascii="Times New Roman" w:eastAsia="Times New Roman" w:hAnsi="Times New Roman" w:cs="Times New Roman"/>
                <w:sz w:val="24"/>
                <w:szCs w:val="24"/>
              </w:rPr>
              <w:t>Bolgrad</w:t>
            </w:r>
            <w:proofErr w:type="spellEnd"/>
            <w:r>
              <w:rPr>
                <w:rFonts w:ascii="Times New Roman" w:eastAsia="Times New Roman" w:hAnsi="Times New Roman" w:cs="Times New Roman"/>
                <w:sz w:val="24"/>
                <w:szCs w:val="24"/>
              </w:rPr>
              <w:t xml:space="preserve"> district, </w:t>
            </w:r>
            <w:proofErr w:type="spellStart"/>
            <w:r>
              <w:rPr>
                <w:rFonts w:ascii="Times New Roman" w:eastAsia="Times New Roman" w:hAnsi="Times New Roman" w:cs="Times New Roman"/>
                <w:sz w:val="24"/>
                <w:szCs w:val="24"/>
              </w:rPr>
              <w:t>Bessarabska</w:t>
            </w:r>
            <w:proofErr w:type="spellEnd"/>
            <w:r>
              <w:rPr>
                <w:rFonts w:ascii="Times New Roman" w:eastAsia="Times New Roman" w:hAnsi="Times New Roman" w:cs="Times New Roman"/>
                <w:sz w:val="24"/>
                <w:szCs w:val="24"/>
              </w:rPr>
              <w:t xml:space="preserve"> urban-type settlement, </w:t>
            </w:r>
            <w:proofErr w:type="spellStart"/>
            <w:r>
              <w:rPr>
                <w:rFonts w:ascii="Times New Roman" w:eastAsia="Times New Roman" w:hAnsi="Times New Roman" w:cs="Times New Roman"/>
                <w:sz w:val="24"/>
                <w:szCs w:val="24"/>
              </w:rPr>
              <w:t>Bessarabske</w:t>
            </w:r>
            <w:proofErr w:type="spellEnd"/>
            <w:r>
              <w:rPr>
                <w:rFonts w:ascii="Times New Roman" w:eastAsia="Times New Roman" w:hAnsi="Times New Roman" w:cs="Times New Roman"/>
                <w:sz w:val="24"/>
                <w:szCs w:val="24"/>
              </w:rPr>
              <w:t xml:space="preserve"> village, </w:t>
            </w:r>
            <w:proofErr w:type="spellStart"/>
            <w:r>
              <w:rPr>
                <w:rFonts w:ascii="Times New Roman" w:eastAsia="Times New Roman" w:hAnsi="Times New Roman" w:cs="Times New Roman"/>
                <w:sz w:val="24"/>
                <w:szCs w:val="24"/>
              </w:rPr>
              <w:t>Sportivna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w:t>
            </w:r>
            <w:proofErr w:type="spellEnd"/>
            <w:r>
              <w:rPr>
                <w:rFonts w:ascii="Times New Roman" w:eastAsia="Times New Roman" w:hAnsi="Times New Roman" w:cs="Times New Roman"/>
                <w:sz w:val="24"/>
                <w:szCs w:val="24"/>
              </w:rPr>
              <w:t>, 1</w:t>
            </w:r>
          </w:p>
          <w:p w14:paraId="31559EA3" w14:textId="77777777" w:rsidR="00221CD0" w:rsidRDefault="00637B0C">
            <w:pPr>
              <w:numPr>
                <w:ilvl w:val="0"/>
                <w:numId w:val="11"/>
              </w:numPr>
              <w:tabs>
                <w:tab w:val="left" w:pos="709"/>
                <w:tab w:val="left" w:pos="851"/>
                <w:tab w:val="left" w:pos="1134"/>
                <w:tab w:val="left" w:pos="1418"/>
              </w:tabs>
              <w:spacing w:before="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Ukraine, 37400, Poltava region, </w:t>
            </w:r>
            <w:proofErr w:type="spellStart"/>
            <w:r>
              <w:rPr>
                <w:rFonts w:ascii="Times New Roman" w:eastAsia="Times New Roman" w:hAnsi="Times New Roman" w:cs="Times New Roman"/>
                <w:sz w:val="24"/>
                <w:szCs w:val="24"/>
              </w:rPr>
              <w:t>Lubensky</w:t>
            </w:r>
            <w:proofErr w:type="spellEnd"/>
            <w:r>
              <w:rPr>
                <w:rFonts w:ascii="Times New Roman" w:eastAsia="Times New Roman" w:hAnsi="Times New Roman" w:cs="Times New Roman"/>
                <w:sz w:val="24"/>
                <w:szCs w:val="24"/>
              </w:rPr>
              <w:t xml:space="preserve"> district, </w:t>
            </w:r>
            <w:proofErr w:type="spellStart"/>
            <w:r>
              <w:rPr>
                <w:rFonts w:ascii="Times New Roman" w:eastAsia="Times New Roman" w:hAnsi="Times New Roman" w:cs="Times New Roman"/>
                <w:sz w:val="24"/>
                <w:szCs w:val="24"/>
              </w:rPr>
              <w:t>Hrebinkivska</w:t>
            </w:r>
            <w:proofErr w:type="spellEnd"/>
            <w:r>
              <w:rPr>
                <w:rFonts w:ascii="Times New Roman" w:eastAsia="Times New Roman" w:hAnsi="Times New Roman" w:cs="Times New Roman"/>
                <w:sz w:val="24"/>
                <w:szCs w:val="24"/>
              </w:rPr>
              <w:t xml:space="preserve"> industrial zone, </w:t>
            </w:r>
            <w:proofErr w:type="spellStart"/>
            <w:r>
              <w:rPr>
                <w:rFonts w:ascii="Times New Roman" w:eastAsia="Times New Roman" w:hAnsi="Times New Roman" w:cs="Times New Roman"/>
                <w:sz w:val="24"/>
                <w:szCs w:val="24"/>
              </w:rPr>
              <w:t>Hrebinka</w:t>
            </w:r>
            <w:proofErr w:type="spellEnd"/>
            <w:r>
              <w:rPr>
                <w:rFonts w:ascii="Times New Roman" w:eastAsia="Times New Roman" w:hAnsi="Times New Roman" w:cs="Times New Roman"/>
                <w:sz w:val="24"/>
                <w:szCs w:val="24"/>
              </w:rPr>
              <w:t xml:space="preserve"> city, </w:t>
            </w:r>
            <w:proofErr w:type="spellStart"/>
            <w:r>
              <w:rPr>
                <w:rFonts w:ascii="Times New Roman" w:eastAsia="Times New Roman" w:hAnsi="Times New Roman" w:cs="Times New Roman"/>
                <w:sz w:val="24"/>
                <w:szCs w:val="24"/>
              </w:rPr>
              <w:t>Magistralna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w:t>
            </w:r>
            <w:proofErr w:type="spellEnd"/>
            <w:r>
              <w:rPr>
                <w:rFonts w:ascii="Times New Roman" w:eastAsia="Times New Roman" w:hAnsi="Times New Roman" w:cs="Times New Roman"/>
                <w:sz w:val="24"/>
                <w:szCs w:val="24"/>
              </w:rPr>
              <w:t>, 120</w:t>
            </w:r>
          </w:p>
        </w:tc>
      </w:tr>
      <w:tr w:rsidR="00221CD0" w14:paraId="130AE1C6" w14:textId="77777777">
        <w:trPr>
          <w:trHeight w:val="895"/>
        </w:trPr>
        <w:tc>
          <w:tcPr>
            <w:tcW w:w="2245" w:type="dxa"/>
            <w:shd w:val="clear" w:color="auto" w:fill="D9E2F3"/>
          </w:tcPr>
          <w:p w14:paraId="5150E2CC" w14:textId="77777777" w:rsidR="00221CD0" w:rsidRDefault="00637B0C">
            <w:pPr>
              <w:pBdr>
                <w:top w:val="nil"/>
                <w:left w:val="nil"/>
                <w:bottom w:val="nil"/>
                <w:right w:val="nil"/>
                <w:between w:val="nil"/>
              </w:pBdr>
              <w:ind w:right="6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1.5.</w:t>
            </w:r>
          </w:p>
        </w:tc>
        <w:tc>
          <w:tcPr>
            <w:tcW w:w="2816" w:type="dxa"/>
            <w:shd w:val="clear" w:color="auto" w:fill="D9E2F3"/>
          </w:tcPr>
          <w:p w14:paraId="27197D1C" w14:textId="77777777" w:rsidR="00221CD0" w:rsidRDefault="00637B0C">
            <w:pPr>
              <w:rPr>
                <w:rFonts w:ascii="Times New Roman" w:eastAsia="Times New Roman" w:hAnsi="Times New Roman" w:cs="Times New Roman"/>
                <w:sz w:val="24"/>
                <w:szCs w:val="24"/>
              </w:rPr>
            </w:pPr>
            <w:r>
              <w:rPr>
                <w:rFonts w:ascii="Times New Roman" w:eastAsia="Times New Roman" w:hAnsi="Times New Roman" w:cs="Times New Roman"/>
                <w:sz w:val="24"/>
                <w:szCs w:val="24"/>
              </w:rPr>
              <w:t>Contact information</w:t>
            </w:r>
          </w:p>
        </w:tc>
        <w:tc>
          <w:tcPr>
            <w:tcW w:w="5194" w:type="dxa"/>
          </w:tcPr>
          <w:p w14:paraId="17E15C36" w14:textId="77777777" w:rsidR="00221CD0" w:rsidRDefault="00221CD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bl>
            <w:tblPr>
              <w:tblStyle w:val="afffff1"/>
              <w:tblW w:w="517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06"/>
              <w:gridCol w:w="3672"/>
            </w:tblGrid>
            <w:tr w:rsidR="00221CD0" w14:paraId="42CC298B" w14:textId="77777777">
              <w:trPr>
                <w:trHeight w:val="381"/>
              </w:trPr>
              <w:tc>
                <w:tcPr>
                  <w:tcW w:w="1506" w:type="dxa"/>
                  <w:shd w:val="clear" w:color="auto" w:fill="D9E2F3"/>
                  <w:vAlign w:val="center"/>
                </w:tcPr>
                <w:p w14:paraId="3B9B5092" w14:textId="77777777" w:rsidR="00221CD0" w:rsidRDefault="00637B0C">
                  <w:pPr>
                    <w:rPr>
                      <w:rFonts w:ascii="Times New Roman" w:eastAsia="Times New Roman" w:hAnsi="Times New Roman" w:cs="Times New Roman"/>
                      <w:sz w:val="24"/>
                      <w:szCs w:val="24"/>
                    </w:rPr>
                  </w:pPr>
                  <w:r>
                    <w:rPr>
                      <w:rFonts w:ascii="Times New Roman" w:eastAsia="Times New Roman" w:hAnsi="Times New Roman" w:cs="Times New Roman"/>
                      <w:sz w:val="24"/>
                      <w:szCs w:val="24"/>
                    </w:rPr>
                    <w:t>Name/Position:</w:t>
                  </w:r>
                </w:p>
              </w:tc>
              <w:tc>
                <w:tcPr>
                  <w:tcW w:w="3672" w:type="dxa"/>
                  <w:vAlign w:val="center"/>
                </w:tcPr>
                <w:p w14:paraId="506EB96B" w14:textId="77777777" w:rsidR="00221CD0" w:rsidRDefault="00637B0C">
                  <w:pPr>
                    <w:rPr>
                      <w:rFonts w:ascii="Times New Roman" w:eastAsia="Times New Roman" w:hAnsi="Times New Roman" w:cs="Times New Roman"/>
                      <w:sz w:val="24"/>
                      <w:szCs w:val="24"/>
                    </w:rPr>
                  </w:pPr>
                  <w:proofErr w:type="spellStart"/>
                  <w:r>
                    <w:rPr>
                      <w:rFonts w:ascii="Times New Roman" w:eastAsia="Times New Roman" w:hAnsi="Times New Roman" w:cs="Times New Roman"/>
                      <w:color w:val="000000"/>
                      <w:sz w:val="24"/>
                      <w:szCs w:val="24"/>
                    </w:rPr>
                    <w:t>Herashchenko</w:t>
                  </w:r>
                  <w:proofErr w:type="spellEnd"/>
                  <w:r>
                    <w:rPr>
                      <w:rFonts w:ascii="Times New Roman" w:eastAsia="Times New Roman" w:hAnsi="Times New Roman" w:cs="Times New Roman"/>
                      <w:color w:val="000000"/>
                      <w:sz w:val="24"/>
                      <w:szCs w:val="24"/>
                    </w:rPr>
                    <w:t xml:space="preserve"> Vita / Procurement manager</w:t>
                  </w:r>
                </w:p>
              </w:tc>
            </w:tr>
            <w:tr w:rsidR="00221CD0" w14:paraId="3AA4726A" w14:textId="77777777">
              <w:trPr>
                <w:trHeight w:val="381"/>
              </w:trPr>
              <w:tc>
                <w:tcPr>
                  <w:tcW w:w="1506" w:type="dxa"/>
                  <w:shd w:val="clear" w:color="auto" w:fill="D9E2F3"/>
                  <w:vAlign w:val="center"/>
                </w:tcPr>
                <w:p w14:paraId="2D629403" w14:textId="77777777" w:rsidR="00221CD0" w:rsidRDefault="00637B0C">
                  <w:pPr>
                    <w:rPr>
                      <w:rFonts w:ascii="Times New Roman" w:eastAsia="Times New Roman" w:hAnsi="Times New Roman" w:cs="Times New Roman"/>
                      <w:sz w:val="24"/>
                      <w:szCs w:val="24"/>
                    </w:rPr>
                  </w:pPr>
                  <w:r>
                    <w:rPr>
                      <w:rFonts w:ascii="Times New Roman" w:eastAsia="Times New Roman" w:hAnsi="Times New Roman" w:cs="Times New Roman"/>
                      <w:sz w:val="24"/>
                      <w:szCs w:val="24"/>
                    </w:rPr>
                    <w:t>E-mail:</w:t>
                  </w:r>
                </w:p>
              </w:tc>
              <w:tc>
                <w:tcPr>
                  <w:tcW w:w="3672" w:type="dxa"/>
                  <w:vAlign w:val="center"/>
                </w:tcPr>
                <w:p w14:paraId="39D4FAC0" w14:textId="77777777" w:rsidR="00221CD0" w:rsidRDefault="00221CD0">
                  <w:pPr>
                    <w:rPr>
                      <w:rFonts w:ascii="Times New Roman" w:eastAsia="Times New Roman" w:hAnsi="Times New Roman" w:cs="Times New Roman"/>
                      <w:sz w:val="24"/>
                      <w:szCs w:val="24"/>
                    </w:rPr>
                  </w:pPr>
                </w:p>
              </w:tc>
            </w:tr>
            <w:tr w:rsidR="00221CD0" w14:paraId="4BDDDDC8" w14:textId="77777777">
              <w:trPr>
                <w:trHeight w:val="381"/>
              </w:trPr>
              <w:tc>
                <w:tcPr>
                  <w:tcW w:w="1506" w:type="dxa"/>
                  <w:shd w:val="clear" w:color="auto" w:fill="D9E2F3"/>
                  <w:vAlign w:val="center"/>
                </w:tcPr>
                <w:p w14:paraId="51C61E1B" w14:textId="77777777" w:rsidR="00221CD0" w:rsidRDefault="00637B0C">
                  <w:pPr>
                    <w:rPr>
                      <w:rFonts w:ascii="Times New Roman" w:eastAsia="Times New Roman" w:hAnsi="Times New Roman" w:cs="Times New Roman"/>
                      <w:sz w:val="24"/>
                      <w:szCs w:val="24"/>
                    </w:rPr>
                  </w:pPr>
                  <w:r>
                    <w:rPr>
                      <w:rFonts w:ascii="Times New Roman" w:eastAsia="Times New Roman" w:hAnsi="Times New Roman" w:cs="Times New Roman"/>
                      <w:sz w:val="24"/>
                      <w:szCs w:val="24"/>
                    </w:rPr>
                    <w:t>Physical address:</w:t>
                  </w:r>
                </w:p>
              </w:tc>
              <w:tc>
                <w:tcPr>
                  <w:tcW w:w="3672" w:type="dxa"/>
                  <w:vAlign w:val="center"/>
                </w:tcPr>
                <w:p w14:paraId="387DC43B" w14:textId="77777777" w:rsidR="00221CD0" w:rsidRDefault="00637B0C">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Kyiv, </w:t>
                  </w:r>
                  <w:proofErr w:type="spellStart"/>
                  <w:r>
                    <w:rPr>
                      <w:rFonts w:ascii="Times New Roman" w:eastAsia="Times New Roman" w:hAnsi="Times New Roman" w:cs="Times New Roman"/>
                      <w:color w:val="000000"/>
                      <w:sz w:val="24"/>
                      <w:szCs w:val="24"/>
                    </w:rPr>
                    <w:t>Sichovykh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Striltsiv</w:t>
                  </w:r>
                  <w:proofErr w:type="spellEnd"/>
                  <w:r>
                    <w:rPr>
                      <w:rFonts w:ascii="Times New Roman" w:eastAsia="Times New Roman" w:hAnsi="Times New Roman" w:cs="Times New Roman"/>
                      <w:color w:val="000000"/>
                      <w:sz w:val="24"/>
                      <w:szCs w:val="24"/>
                    </w:rPr>
                    <w:t xml:space="preserve"> St., 77</w:t>
                  </w:r>
                </w:p>
              </w:tc>
            </w:tr>
          </w:tbl>
          <w:p w14:paraId="19920D09" w14:textId="77777777" w:rsidR="00221CD0" w:rsidRDefault="00221CD0">
            <w:pPr>
              <w:rPr>
                <w:rFonts w:ascii="Times New Roman" w:eastAsia="Times New Roman" w:hAnsi="Times New Roman" w:cs="Times New Roman"/>
                <w:sz w:val="24"/>
                <w:szCs w:val="24"/>
              </w:rPr>
            </w:pPr>
          </w:p>
        </w:tc>
      </w:tr>
      <w:tr w:rsidR="00221CD0" w14:paraId="300A3CA3" w14:textId="77777777">
        <w:trPr>
          <w:trHeight w:val="296"/>
        </w:trPr>
        <w:tc>
          <w:tcPr>
            <w:tcW w:w="2245" w:type="dxa"/>
            <w:shd w:val="clear" w:color="auto" w:fill="D9E2F3"/>
          </w:tcPr>
          <w:p w14:paraId="238411B1" w14:textId="77777777" w:rsidR="00221CD0" w:rsidRDefault="00637B0C">
            <w:pPr>
              <w:pBdr>
                <w:top w:val="nil"/>
                <w:left w:val="nil"/>
                <w:bottom w:val="nil"/>
                <w:right w:val="nil"/>
                <w:between w:val="nil"/>
              </w:pBdr>
              <w:ind w:right="6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1.6.</w:t>
            </w:r>
          </w:p>
        </w:tc>
        <w:tc>
          <w:tcPr>
            <w:tcW w:w="2816" w:type="dxa"/>
            <w:shd w:val="clear" w:color="auto" w:fill="D9E2F3"/>
          </w:tcPr>
          <w:p w14:paraId="1CA785F3" w14:textId="77777777" w:rsidR="00221CD0" w:rsidRDefault="00637B0C">
            <w:pPr>
              <w:rPr>
                <w:rFonts w:ascii="Times New Roman" w:eastAsia="Times New Roman" w:hAnsi="Times New Roman" w:cs="Times New Roman"/>
                <w:sz w:val="24"/>
                <w:szCs w:val="24"/>
              </w:rPr>
            </w:pPr>
            <w:r>
              <w:rPr>
                <w:rFonts w:ascii="Times New Roman" w:eastAsia="Times New Roman" w:hAnsi="Times New Roman" w:cs="Times New Roman"/>
                <w:sz w:val="24"/>
                <w:szCs w:val="24"/>
              </w:rPr>
              <w:t>Links for tenderers</w:t>
            </w:r>
          </w:p>
        </w:tc>
        <w:tc>
          <w:tcPr>
            <w:tcW w:w="5194" w:type="dxa"/>
          </w:tcPr>
          <w:p w14:paraId="61CA7C2A" w14:textId="77777777" w:rsidR="00221CD0" w:rsidRDefault="00637B0C">
            <w:pPr>
              <w:rPr>
                <w:rFonts w:ascii="Times New Roman" w:eastAsia="Times New Roman" w:hAnsi="Times New Roman" w:cs="Times New Roman"/>
                <w:sz w:val="24"/>
                <w:szCs w:val="24"/>
              </w:rPr>
            </w:pPr>
            <w:r>
              <w:rPr>
                <w:rFonts w:ascii="Times New Roman" w:eastAsia="Times New Roman" w:hAnsi="Times New Roman" w:cs="Times New Roman"/>
                <w:sz w:val="24"/>
                <w:szCs w:val="24"/>
              </w:rPr>
              <w:t>https://playtender.com.ua/</w:t>
            </w:r>
          </w:p>
        </w:tc>
      </w:tr>
      <w:tr w:rsidR="00221CD0" w14:paraId="76C901EE" w14:textId="77777777">
        <w:tc>
          <w:tcPr>
            <w:tcW w:w="2245" w:type="dxa"/>
            <w:shd w:val="clear" w:color="auto" w:fill="2F5496"/>
          </w:tcPr>
          <w:p w14:paraId="13C509D7" w14:textId="77777777" w:rsidR="00221CD0" w:rsidRDefault="00637B0C">
            <w:pPr>
              <w:pBdr>
                <w:top w:val="nil"/>
                <w:left w:val="nil"/>
                <w:bottom w:val="nil"/>
                <w:right w:val="nil"/>
                <w:between w:val="nil"/>
              </w:pBdr>
              <w:spacing w:before="60" w:after="60"/>
              <w:ind w:right="58"/>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2.</w:t>
            </w:r>
          </w:p>
        </w:tc>
        <w:tc>
          <w:tcPr>
            <w:tcW w:w="8010" w:type="dxa"/>
            <w:gridSpan w:val="2"/>
            <w:shd w:val="clear" w:color="auto" w:fill="2F5496"/>
          </w:tcPr>
          <w:p w14:paraId="091741AB" w14:textId="77777777" w:rsidR="00221CD0" w:rsidRDefault="00637B0C">
            <w:pPr>
              <w:spacing w:before="60"/>
              <w:rPr>
                <w:rFonts w:ascii="Times New Roman" w:eastAsia="Times New Roman" w:hAnsi="Times New Roman" w:cs="Times New Roman"/>
                <w:sz w:val="24"/>
                <w:szCs w:val="24"/>
              </w:rPr>
            </w:pPr>
            <w:r>
              <w:rPr>
                <w:rFonts w:ascii="Times New Roman" w:eastAsia="Times New Roman" w:hAnsi="Times New Roman" w:cs="Times New Roman"/>
                <w:b/>
                <w:color w:val="FFFFFF"/>
                <w:sz w:val="24"/>
                <w:szCs w:val="24"/>
              </w:rPr>
              <w:t>Timeline, tender submission &amp; opening</w:t>
            </w:r>
          </w:p>
          <w:p w14:paraId="5C3EF850" w14:textId="77777777" w:rsidR="00221CD0" w:rsidRDefault="00637B0C">
            <w:pPr>
              <w:spacing w:after="60"/>
              <w:rPr>
                <w:rFonts w:ascii="Times New Roman" w:eastAsia="Times New Roman" w:hAnsi="Times New Roman" w:cs="Times New Roman"/>
                <w:sz w:val="24"/>
                <w:szCs w:val="24"/>
              </w:rPr>
            </w:pPr>
            <w:r>
              <w:rPr>
                <w:rFonts w:ascii="Times New Roman" w:eastAsia="Times New Roman" w:hAnsi="Times New Roman" w:cs="Times New Roman"/>
                <w:color w:val="FFFFFF"/>
                <w:sz w:val="24"/>
                <w:szCs w:val="24"/>
              </w:rPr>
              <w:t>(dates &amp; hours are as per contracting authority time zone)</w:t>
            </w:r>
          </w:p>
        </w:tc>
      </w:tr>
      <w:tr w:rsidR="00221CD0" w14:paraId="7E73FA02" w14:textId="77777777">
        <w:tc>
          <w:tcPr>
            <w:tcW w:w="2245" w:type="dxa"/>
            <w:shd w:val="clear" w:color="auto" w:fill="D9E2F3"/>
          </w:tcPr>
          <w:p w14:paraId="185C04BE" w14:textId="77777777" w:rsidR="00221CD0" w:rsidRDefault="00637B0C">
            <w:pPr>
              <w:pBdr>
                <w:top w:val="nil"/>
                <w:left w:val="nil"/>
                <w:bottom w:val="nil"/>
                <w:right w:val="nil"/>
                <w:between w:val="nil"/>
              </w:pBdr>
              <w:ind w:right="6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2.1.</w:t>
            </w:r>
          </w:p>
        </w:tc>
        <w:tc>
          <w:tcPr>
            <w:tcW w:w="2816" w:type="dxa"/>
            <w:shd w:val="clear" w:color="auto" w:fill="D9E2F3"/>
          </w:tcPr>
          <w:p w14:paraId="1D2EBB7A" w14:textId="77777777" w:rsidR="00221CD0" w:rsidRDefault="00637B0C">
            <w:pPr>
              <w:rPr>
                <w:rFonts w:ascii="Times New Roman" w:eastAsia="Times New Roman" w:hAnsi="Times New Roman" w:cs="Times New Roman"/>
                <w:sz w:val="24"/>
                <w:szCs w:val="24"/>
                <w:shd w:val="clear" w:color="auto" w:fill="D9E2F3"/>
              </w:rPr>
            </w:pPr>
            <w:r>
              <w:rPr>
                <w:rFonts w:ascii="Times New Roman" w:eastAsia="Times New Roman" w:hAnsi="Times New Roman" w:cs="Times New Roman"/>
                <w:sz w:val="24"/>
                <w:szCs w:val="24"/>
                <w:shd w:val="clear" w:color="auto" w:fill="D9E2F3"/>
              </w:rPr>
              <w:t>Date of issue of invitation to tender</w:t>
            </w:r>
          </w:p>
        </w:tc>
        <w:tc>
          <w:tcPr>
            <w:tcW w:w="5194"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24DAF19E" w14:textId="77777777" w:rsidR="00221CD0" w:rsidRDefault="00637B0C">
            <w:pPr>
              <w:spacing w:after="20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29.08.2025 13:00</w:t>
            </w:r>
          </w:p>
        </w:tc>
      </w:tr>
      <w:tr w:rsidR="00221CD0" w14:paraId="5F76EC59" w14:textId="77777777">
        <w:tc>
          <w:tcPr>
            <w:tcW w:w="2245" w:type="dxa"/>
            <w:shd w:val="clear" w:color="auto" w:fill="D9E2F3"/>
          </w:tcPr>
          <w:p w14:paraId="424B2719" w14:textId="77777777" w:rsidR="00221CD0" w:rsidRDefault="00637B0C">
            <w:pPr>
              <w:pBdr>
                <w:top w:val="nil"/>
                <w:left w:val="nil"/>
                <w:bottom w:val="nil"/>
                <w:right w:val="nil"/>
                <w:between w:val="nil"/>
              </w:pBdr>
              <w:ind w:right="6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2.2.</w:t>
            </w:r>
          </w:p>
        </w:tc>
        <w:tc>
          <w:tcPr>
            <w:tcW w:w="2816" w:type="dxa"/>
            <w:shd w:val="clear" w:color="auto" w:fill="D9E2F3"/>
          </w:tcPr>
          <w:p w14:paraId="5827B409" w14:textId="77777777" w:rsidR="00221CD0" w:rsidRDefault="00637B0C">
            <w:pPr>
              <w:rPr>
                <w:rFonts w:ascii="Times New Roman" w:eastAsia="Times New Roman" w:hAnsi="Times New Roman" w:cs="Times New Roman"/>
                <w:sz w:val="24"/>
                <w:szCs w:val="24"/>
                <w:shd w:val="clear" w:color="auto" w:fill="D9E2F3"/>
              </w:rPr>
            </w:pPr>
            <w:r>
              <w:rPr>
                <w:rFonts w:ascii="Times New Roman" w:eastAsia="Times New Roman" w:hAnsi="Times New Roman" w:cs="Times New Roman"/>
                <w:sz w:val="24"/>
                <w:szCs w:val="24"/>
                <w:shd w:val="clear" w:color="auto" w:fill="D9E2F3"/>
              </w:rPr>
              <w:t>Deadline for submission of tender proposals (Date and time)</w:t>
            </w:r>
          </w:p>
        </w:tc>
        <w:tc>
          <w:tcPr>
            <w:tcW w:w="5194"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632A1D4" w14:textId="77777777" w:rsidR="00221CD0" w:rsidRDefault="00637B0C">
            <w:p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19.09.2025 17:00</w:t>
            </w:r>
          </w:p>
        </w:tc>
      </w:tr>
      <w:tr w:rsidR="00221CD0" w14:paraId="0354A96C" w14:textId="77777777">
        <w:tc>
          <w:tcPr>
            <w:tcW w:w="2245" w:type="dxa"/>
            <w:shd w:val="clear" w:color="auto" w:fill="D9E2F3"/>
          </w:tcPr>
          <w:p w14:paraId="70560438" w14:textId="77777777" w:rsidR="00221CD0" w:rsidRDefault="00637B0C">
            <w:pPr>
              <w:pBdr>
                <w:top w:val="nil"/>
                <w:left w:val="nil"/>
                <w:bottom w:val="nil"/>
                <w:right w:val="nil"/>
                <w:between w:val="nil"/>
              </w:pBdr>
              <w:ind w:right="6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2.3.</w:t>
            </w:r>
          </w:p>
        </w:tc>
        <w:tc>
          <w:tcPr>
            <w:tcW w:w="2816" w:type="dxa"/>
            <w:shd w:val="clear" w:color="auto" w:fill="D9E2F3"/>
          </w:tcPr>
          <w:p w14:paraId="2EECDC25" w14:textId="77777777" w:rsidR="00221CD0" w:rsidRDefault="00637B0C">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Deadline for sending questions to contracting authority</w:t>
            </w:r>
          </w:p>
        </w:tc>
        <w:tc>
          <w:tcPr>
            <w:tcW w:w="5194" w:type="dxa"/>
          </w:tcPr>
          <w:p w14:paraId="4FC63E66" w14:textId="77777777" w:rsidR="00221CD0" w:rsidRDefault="00637B0C">
            <w:pPr>
              <w:rPr>
                <w:rFonts w:ascii="Times New Roman" w:eastAsia="Times New Roman" w:hAnsi="Times New Roman" w:cs="Times New Roman"/>
                <w:sz w:val="24"/>
                <w:szCs w:val="24"/>
              </w:rPr>
            </w:pPr>
            <w:bookmarkStart w:id="0" w:name="_heading=h.tyjcwt" w:colFirst="0" w:colLast="0"/>
            <w:bookmarkEnd w:id="0"/>
            <w:r>
              <w:rPr>
                <w:rFonts w:ascii="Times New Roman" w:eastAsia="Times New Roman" w:hAnsi="Times New Roman" w:cs="Times New Roman"/>
                <w:color w:val="000000"/>
                <w:sz w:val="24"/>
                <w:szCs w:val="24"/>
              </w:rPr>
              <w:t>Three days before the submission deadline</w:t>
            </w:r>
          </w:p>
        </w:tc>
      </w:tr>
      <w:tr w:rsidR="00221CD0" w14:paraId="215EB0B0" w14:textId="77777777">
        <w:tc>
          <w:tcPr>
            <w:tcW w:w="2245" w:type="dxa"/>
            <w:shd w:val="clear" w:color="auto" w:fill="D9E2F3"/>
          </w:tcPr>
          <w:p w14:paraId="61F449F5" w14:textId="77777777" w:rsidR="00221CD0" w:rsidRDefault="00637B0C">
            <w:pPr>
              <w:pBdr>
                <w:top w:val="nil"/>
                <w:left w:val="nil"/>
                <w:bottom w:val="nil"/>
                <w:right w:val="nil"/>
                <w:between w:val="nil"/>
              </w:pBdr>
              <w:ind w:right="6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2.4.</w:t>
            </w:r>
          </w:p>
        </w:tc>
        <w:tc>
          <w:tcPr>
            <w:tcW w:w="2816" w:type="dxa"/>
            <w:shd w:val="clear" w:color="auto" w:fill="D9E2F3"/>
          </w:tcPr>
          <w:p w14:paraId="73C61EE9" w14:textId="77777777" w:rsidR="00221CD0" w:rsidRDefault="00637B0C">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How to send questions to the contracting authority</w:t>
            </w:r>
          </w:p>
        </w:tc>
        <w:tc>
          <w:tcPr>
            <w:tcW w:w="5194" w:type="dxa"/>
          </w:tcPr>
          <w:p w14:paraId="129CB880" w14:textId="77777777" w:rsidR="00221CD0" w:rsidRDefault="00637B0C">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Questions should be sent through the electronic supplier portal using the link above.</w:t>
            </w:r>
          </w:p>
        </w:tc>
      </w:tr>
      <w:tr w:rsidR="00221CD0" w14:paraId="71D5680B" w14:textId="77777777">
        <w:tc>
          <w:tcPr>
            <w:tcW w:w="2245" w:type="dxa"/>
            <w:shd w:val="clear" w:color="auto" w:fill="D9E2F3"/>
          </w:tcPr>
          <w:p w14:paraId="48AD0D87" w14:textId="77777777" w:rsidR="00221CD0" w:rsidRDefault="00637B0C">
            <w:pPr>
              <w:pBdr>
                <w:top w:val="nil"/>
                <w:left w:val="nil"/>
                <w:bottom w:val="nil"/>
                <w:right w:val="nil"/>
                <w:between w:val="nil"/>
              </w:pBdr>
              <w:ind w:right="6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2.5.</w:t>
            </w:r>
          </w:p>
        </w:tc>
        <w:tc>
          <w:tcPr>
            <w:tcW w:w="2816" w:type="dxa"/>
            <w:shd w:val="clear" w:color="auto" w:fill="D9E2F3"/>
          </w:tcPr>
          <w:p w14:paraId="31ECD9B9" w14:textId="77777777" w:rsidR="00221CD0" w:rsidRDefault="00637B0C">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Last date on which clarifications are issued by the Contracting Authority</w:t>
            </w:r>
          </w:p>
        </w:tc>
        <w:tc>
          <w:tcPr>
            <w:tcW w:w="5194" w:type="dxa"/>
          </w:tcPr>
          <w:p w14:paraId="66695457" w14:textId="77777777" w:rsidR="00221CD0" w:rsidRDefault="00637B0C">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Three days before the submission deadline</w:t>
            </w:r>
          </w:p>
        </w:tc>
      </w:tr>
      <w:tr w:rsidR="00221CD0" w14:paraId="55002F80" w14:textId="77777777">
        <w:trPr>
          <w:trHeight w:val="438"/>
        </w:trPr>
        <w:tc>
          <w:tcPr>
            <w:tcW w:w="2245" w:type="dxa"/>
            <w:shd w:val="clear" w:color="auto" w:fill="D9E2F3"/>
          </w:tcPr>
          <w:p w14:paraId="2305510E" w14:textId="77777777" w:rsidR="00221CD0" w:rsidRDefault="00637B0C">
            <w:pPr>
              <w:pBdr>
                <w:top w:val="nil"/>
                <w:left w:val="nil"/>
                <w:bottom w:val="nil"/>
                <w:right w:val="nil"/>
                <w:between w:val="nil"/>
              </w:pBdr>
              <w:ind w:right="6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2.6.</w:t>
            </w:r>
          </w:p>
        </w:tc>
        <w:tc>
          <w:tcPr>
            <w:tcW w:w="2816" w:type="dxa"/>
            <w:shd w:val="clear" w:color="auto" w:fill="D9E2F3"/>
          </w:tcPr>
          <w:p w14:paraId="1E033EA9" w14:textId="77777777" w:rsidR="00221CD0" w:rsidRDefault="00637B0C">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The date for site visit</w:t>
            </w:r>
          </w:p>
        </w:tc>
        <w:tc>
          <w:tcPr>
            <w:tcW w:w="5194" w:type="dxa"/>
          </w:tcPr>
          <w:p w14:paraId="7D879230" w14:textId="77777777" w:rsidR="00221CD0" w:rsidRDefault="00637B0C">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The bidders are re</w:t>
            </w:r>
            <w:r>
              <w:rPr>
                <w:rFonts w:ascii="Times New Roman" w:eastAsia="Times New Roman" w:hAnsi="Times New Roman" w:cs="Times New Roman"/>
                <w:color w:val="000000"/>
                <w:sz w:val="24"/>
                <w:szCs w:val="24"/>
              </w:rPr>
              <w:t>sponsible for visiting the sites on their own.</w:t>
            </w:r>
          </w:p>
        </w:tc>
      </w:tr>
      <w:tr w:rsidR="00221CD0" w14:paraId="213494A8" w14:textId="77777777">
        <w:tc>
          <w:tcPr>
            <w:tcW w:w="2245" w:type="dxa"/>
            <w:shd w:val="clear" w:color="auto" w:fill="D9E2F3"/>
          </w:tcPr>
          <w:p w14:paraId="032B2948" w14:textId="77777777" w:rsidR="00221CD0" w:rsidRDefault="00637B0C">
            <w:pPr>
              <w:pBdr>
                <w:top w:val="nil"/>
                <w:left w:val="nil"/>
                <w:bottom w:val="nil"/>
                <w:right w:val="nil"/>
                <w:between w:val="nil"/>
              </w:pBdr>
              <w:ind w:right="6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2.7.</w:t>
            </w:r>
          </w:p>
        </w:tc>
        <w:tc>
          <w:tcPr>
            <w:tcW w:w="2816" w:type="dxa"/>
            <w:shd w:val="clear" w:color="auto" w:fill="D9E2F3"/>
          </w:tcPr>
          <w:p w14:paraId="29DB5239" w14:textId="77777777" w:rsidR="00221CD0" w:rsidRDefault="00637B0C">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Tender submission procedure</w:t>
            </w:r>
          </w:p>
        </w:tc>
        <w:tc>
          <w:tcPr>
            <w:tcW w:w="5194" w:type="dxa"/>
          </w:tcPr>
          <w:p w14:paraId="5DEE2ED9" w14:textId="77777777" w:rsidR="00221CD0" w:rsidRDefault="00637B0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Tenders must be submitted via the link in section 1.6.</w:t>
            </w:r>
          </w:p>
          <w:p w14:paraId="15881905" w14:textId="77777777" w:rsidR="00221CD0" w:rsidRDefault="00637B0C">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If you encounter technical difficulties, do not hesitate to contact the Contracting Authority</w:t>
            </w:r>
          </w:p>
        </w:tc>
      </w:tr>
      <w:tr w:rsidR="00221CD0" w14:paraId="5B9E50A1" w14:textId="77777777">
        <w:tc>
          <w:tcPr>
            <w:tcW w:w="2245" w:type="dxa"/>
            <w:shd w:val="clear" w:color="auto" w:fill="D9E2F3"/>
          </w:tcPr>
          <w:p w14:paraId="7937C193" w14:textId="77777777" w:rsidR="00221CD0" w:rsidRDefault="00637B0C">
            <w:pPr>
              <w:pBdr>
                <w:top w:val="nil"/>
                <w:left w:val="nil"/>
                <w:bottom w:val="nil"/>
                <w:right w:val="nil"/>
                <w:between w:val="nil"/>
              </w:pBdr>
              <w:ind w:right="6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2.8.</w:t>
            </w:r>
          </w:p>
        </w:tc>
        <w:tc>
          <w:tcPr>
            <w:tcW w:w="2816" w:type="dxa"/>
            <w:shd w:val="clear" w:color="auto" w:fill="D9E2F3"/>
          </w:tcPr>
          <w:p w14:paraId="6B0A2EB8" w14:textId="77777777" w:rsidR="00221CD0" w:rsidRDefault="00637B0C">
            <w:pPr>
              <w:rPr>
                <w:rFonts w:ascii="Times New Roman" w:eastAsia="Times New Roman" w:hAnsi="Times New Roman" w:cs="Times New Roman"/>
                <w:sz w:val="24"/>
                <w:szCs w:val="24"/>
                <w:highlight w:val="yellow"/>
              </w:rPr>
            </w:pPr>
            <w:r>
              <w:rPr>
                <w:rFonts w:ascii="Times New Roman" w:eastAsia="Times New Roman" w:hAnsi="Times New Roman" w:cs="Times New Roman"/>
                <w:color w:val="000000"/>
                <w:sz w:val="24"/>
                <w:szCs w:val="24"/>
              </w:rPr>
              <w:t>Tender opening session date, hour &amp; location</w:t>
            </w:r>
          </w:p>
        </w:tc>
        <w:tc>
          <w:tcPr>
            <w:tcW w:w="5194"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00AF2EAD" w14:textId="77777777" w:rsidR="00221CD0" w:rsidRDefault="00637B0C">
            <w:pPr>
              <w:spacing w:after="20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29.08.2025 13:00</w:t>
            </w:r>
          </w:p>
        </w:tc>
      </w:tr>
      <w:tr w:rsidR="00221CD0" w14:paraId="652EC006" w14:textId="77777777">
        <w:tc>
          <w:tcPr>
            <w:tcW w:w="2245" w:type="dxa"/>
            <w:shd w:val="clear" w:color="auto" w:fill="2F5496"/>
          </w:tcPr>
          <w:p w14:paraId="638809A7" w14:textId="77777777" w:rsidR="00221CD0" w:rsidRDefault="00637B0C">
            <w:pPr>
              <w:pBdr>
                <w:top w:val="nil"/>
                <w:left w:val="nil"/>
                <w:bottom w:val="nil"/>
                <w:right w:val="nil"/>
                <w:between w:val="nil"/>
              </w:pBdr>
              <w:spacing w:before="60" w:after="60"/>
              <w:ind w:right="60"/>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lastRenderedPageBreak/>
              <w:t>3.</w:t>
            </w:r>
          </w:p>
        </w:tc>
        <w:tc>
          <w:tcPr>
            <w:tcW w:w="8010" w:type="dxa"/>
            <w:gridSpan w:val="2"/>
            <w:shd w:val="clear" w:color="auto" w:fill="2F5496"/>
          </w:tcPr>
          <w:p w14:paraId="74E736D0" w14:textId="77777777" w:rsidR="00221CD0" w:rsidRDefault="00637B0C">
            <w:pPr>
              <w:spacing w:before="60" w:after="60"/>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Content</w:t>
            </w:r>
          </w:p>
        </w:tc>
      </w:tr>
      <w:tr w:rsidR="00221CD0" w14:paraId="2ED3D5F3" w14:textId="77777777">
        <w:tc>
          <w:tcPr>
            <w:tcW w:w="2245" w:type="dxa"/>
            <w:shd w:val="clear" w:color="auto" w:fill="D9E2F3"/>
          </w:tcPr>
          <w:p w14:paraId="4D8986C3" w14:textId="77777777" w:rsidR="00221CD0" w:rsidRDefault="00637B0C">
            <w:pPr>
              <w:pBdr>
                <w:top w:val="nil"/>
                <w:left w:val="nil"/>
                <w:bottom w:val="nil"/>
                <w:right w:val="nil"/>
                <w:between w:val="nil"/>
              </w:pBdr>
              <w:ind w:right="6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3.1.</w:t>
            </w:r>
          </w:p>
        </w:tc>
        <w:tc>
          <w:tcPr>
            <w:tcW w:w="2816" w:type="dxa"/>
            <w:shd w:val="clear" w:color="auto" w:fill="D9E2F3"/>
          </w:tcPr>
          <w:p w14:paraId="3003C5DA" w14:textId="77777777" w:rsidR="00221CD0" w:rsidRDefault="00637B0C">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Category of procurement</w:t>
            </w:r>
          </w:p>
        </w:tc>
        <w:tc>
          <w:tcPr>
            <w:tcW w:w="5194" w:type="dxa"/>
          </w:tcPr>
          <w:p w14:paraId="1BC9FBF6" w14:textId="77777777" w:rsidR="00221CD0" w:rsidRDefault="00637B0C">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Works</w:t>
            </w:r>
          </w:p>
        </w:tc>
      </w:tr>
      <w:tr w:rsidR="00221CD0" w14:paraId="6A81B1E7" w14:textId="77777777">
        <w:tc>
          <w:tcPr>
            <w:tcW w:w="2245" w:type="dxa"/>
            <w:shd w:val="clear" w:color="auto" w:fill="D9E2F3"/>
          </w:tcPr>
          <w:p w14:paraId="0FC38CFE" w14:textId="77777777" w:rsidR="00221CD0" w:rsidRDefault="00637B0C">
            <w:pPr>
              <w:pBdr>
                <w:top w:val="nil"/>
                <w:left w:val="nil"/>
                <w:bottom w:val="nil"/>
                <w:right w:val="nil"/>
                <w:between w:val="nil"/>
              </w:pBdr>
              <w:ind w:right="6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3.2.</w:t>
            </w:r>
          </w:p>
        </w:tc>
        <w:tc>
          <w:tcPr>
            <w:tcW w:w="2816" w:type="dxa"/>
            <w:shd w:val="clear" w:color="auto" w:fill="D9E2F3"/>
          </w:tcPr>
          <w:p w14:paraId="5C04AB36" w14:textId="77777777" w:rsidR="00221CD0" w:rsidRDefault="00637B0C">
            <w:pPr>
              <w:rPr>
                <w:rFonts w:ascii="Times New Roman" w:eastAsia="Times New Roman" w:hAnsi="Times New Roman" w:cs="Times New Roman"/>
                <w:sz w:val="24"/>
                <w:szCs w:val="24"/>
              </w:rPr>
            </w:pPr>
            <w:r>
              <w:rPr>
                <w:rFonts w:ascii="Times New Roman" w:eastAsia="Times New Roman" w:hAnsi="Times New Roman" w:cs="Times New Roman"/>
                <w:sz w:val="24"/>
                <w:szCs w:val="24"/>
              </w:rPr>
              <w:t>Scope of related work</w:t>
            </w:r>
          </w:p>
        </w:tc>
        <w:tc>
          <w:tcPr>
            <w:tcW w:w="5194" w:type="dxa"/>
          </w:tcPr>
          <w:p w14:paraId="3A2926A3" w14:textId="77777777" w:rsidR="00221CD0" w:rsidRDefault="00637B0C">
            <w:pPr>
              <w:tabs>
                <w:tab w:val="left" w:pos="709"/>
                <w:tab w:val="left" w:pos="851"/>
                <w:tab w:val="left" w:pos="1134"/>
                <w:tab w:val="left" w:pos="1418"/>
              </w:tabs>
              <w:spacing w:before="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 the addresses:</w:t>
            </w:r>
          </w:p>
          <w:p w14:paraId="57BC03E5" w14:textId="77777777" w:rsidR="00221CD0" w:rsidRDefault="00637B0C">
            <w:pPr>
              <w:numPr>
                <w:ilvl w:val="0"/>
                <w:numId w:val="16"/>
              </w:numPr>
              <w:tabs>
                <w:tab w:val="left" w:pos="709"/>
                <w:tab w:val="left" w:pos="851"/>
                <w:tab w:val="left" w:pos="1134"/>
                <w:tab w:val="left" w:pos="1418"/>
              </w:tabs>
              <w:spacing w:before="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Ukraine, 68500, Odesa region, </w:t>
            </w:r>
            <w:proofErr w:type="spellStart"/>
            <w:r>
              <w:rPr>
                <w:rFonts w:ascii="Times New Roman" w:eastAsia="Times New Roman" w:hAnsi="Times New Roman" w:cs="Times New Roman"/>
                <w:sz w:val="24"/>
                <w:szCs w:val="24"/>
              </w:rPr>
              <w:t>Bolgrad</w:t>
            </w:r>
            <w:proofErr w:type="spellEnd"/>
            <w:r>
              <w:rPr>
                <w:rFonts w:ascii="Times New Roman" w:eastAsia="Times New Roman" w:hAnsi="Times New Roman" w:cs="Times New Roman"/>
                <w:sz w:val="24"/>
                <w:szCs w:val="24"/>
              </w:rPr>
              <w:t xml:space="preserve"> district, </w:t>
            </w:r>
            <w:proofErr w:type="spellStart"/>
            <w:r>
              <w:rPr>
                <w:rFonts w:ascii="Times New Roman" w:eastAsia="Times New Roman" w:hAnsi="Times New Roman" w:cs="Times New Roman"/>
                <w:sz w:val="24"/>
                <w:szCs w:val="24"/>
              </w:rPr>
              <w:t>Bessarabska</w:t>
            </w:r>
            <w:proofErr w:type="spellEnd"/>
            <w:r>
              <w:rPr>
                <w:rFonts w:ascii="Times New Roman" w:eastAsia="Times New Roman" w:hAnsi="Times New Roman" w:cs="Times New Roman"/>
                <w:sz w:val="24"/>
                <w:szCs w:val="24"/>
              </w:rPr>
              <w:t xml:space="preserve"> urban-type settlement, </w:t>
            </w:r>
            <w:proofErr w:type="spellStart"/>
            <w:r>
              <w:rPr>
                <w:rFonts w:ascii="Times New Roman" w:eastAsia="Times New Roman" w:hAnsi="Times New Roman" w:cs="Times New Roman"/>
                <w:sz w:val="24"/>
                <w:szCs w:val="24"/>
              </w:rPr>
              <w:t>Bessarabske</w:t>
            </w:r>
            <w:proofErr w:type="spellEnd"/>
            <w:r>
              <w:rPr>
                <w:rFonts w:ascii="Times New Roman" w:eastAsia="Times New Roman" w:hAnsi="Times New Roman" w:cs="Times New Roman"/>
                <w:sz w:val="24"/>
                <w:szCs w:val="24"/>
              </w:rPr>
              <w:t xml:space="preserve"> village, </w:t>
            </w:r>
            <w:proofErr w:type="spellStart"/>
            <w:r>
              <w:rPr>
                <w:rFonts w:ascii="Times New Roman" w:eastAsia="Times New Roman" w:hAnsi="Times New Roman" w:cs="Times New Roman"/>
                <w:sz w:val="24"/>
                <w:szCs w:val="24"/>
              </w:rPr>
              <w:t>Sportivna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w:t>
            </w:r>
            <w:proofErr w:type="spellEnd"/>
            <w:r>
              <w:rPr>
                <w:rFonts w:ascii="Times New Roman" w:eastAsia="Times New Roman" w:hAnsi="Times New Roman" w:cs="Times New Roman"/>
                <w:sz w:val="24"/>
                <w:szCs w:val="24"/>
              </w:rPr>
              <w:t>, 1</w:t>
            </w:r>
          </w:p>
          <w:p w14:paraId="62EE495F" w14:textId="77777777" w:rsidR="00221CD0" w:rsidRDefault="00637B0C">
            <w:pPr>
              <w:numPr>
                <w:ilvl w:val="0"/>
                <w:numId w:val="16"/>
              </w:numPr>
              <w:tabs>
                <w:tab w:val="left" w:pos="709"/>
                <w:tab w:val="left" w:pos="851"/>
                <w:tab w:val="left" w:pos="1134"/>
                <w:tab w:val="left" w:pos="1418"/>
              </w:tabs>
              <w:spacing w:before="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Ukraine, 37400, Poltava region, </w:t>
            </w:r>
            <w:proofErr w:type="spellStart"/>
            <w:r>
              <w:rPr>
                <w:rFonts w:ascii="Times New Roman" w:eastAsia="Times New Roman" w:hAnsi="Times New Roman" w:cs="Times New Roman"/>
                <w:sz w:val="24"/>
                <w:szCs w:val="24"/>
              </w:rPr>
              <w:t>Lubensky</w:t>
            </w:r>
            <w:proofErr w:type="spellEnd"/>
            <w:r>
              <w:rPr>
                <w:rFonts w:ascii="Times New Roman" w:eastAsia="Times New Roman" w:hAnsi="Times New Roman" w:cs="Times New Roman"/>
                <w:sz w:val="24"/>
                <w:szCs w:val="24"/>
              </w:rPr>
              <w:t xml:space="preserve"> district, </w:t>
            </w:r>
            <w:proofErr w:type="spellStart"/>
            <w:r>
              <w:rPr>
                <w:rFonts w:ascii="Times New Roman" w:eastAsia="Times New Roman" w:hAnsi="Times New Roman" w:cs="Times New Roman"/>
                <w:sz w:val="24"/>
                <w:szCs w:val="24"/>
              </w:rPr>
              <w:t>Hrebinkivska</w:t>
            </w:r>
            <w:proofErr w:type="spellEnd"/>
            <w:r>
              <w:rPr>
                <w:rFonts w:ascii="Times New Roman" w:eastAsia="Times New Roman" w:hAnsi="Times New Roman" w:cs="Times New Roman"/>
                <w:sz w:val="24"/>
                <w:szCs w:val="24"/>
              </w:rPr>
              <w:t xml:space="preserve"> industrial zone, </w:t>
            </w:r>
            <w:proofErr w:type="spellStart"/>
            <w:r>
              <w:rPr>
                <w:rFonts w:ascii="Times New Roman" w:eastAsia="Times New Roman" w:hAnsi="Times New Roman" w:cs="Times New Roman"/>
                <w:sz w:val="24"/>
                <w:szCs w:val="24"/>
              </w:rPr>
              <w:t>Hrebinka</w:t>
            </w:r>
            <w:proofErr w:type="spellEnd"/>
            <w:r>
              <w:rPr>
                <w:rFonts w:ascii="Times New Roman" w:eastAsia="Times New Roman" w:hAnsi="Times New Roman" w:cs="Times New Roman"/>
                <w:sz w:val="24"/>
                <w:szCs w:val="24"/>
              </w:rPr>
              <w:t xml:space="preserve"> city,</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Magistralna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w:t>
            </w:r>
            <w:proofErr w:type="spellEnd"/>
            <w:r>
              <w:rPr>
                <w:rFonts w:ascii="Times New Roman" w:eastAsia="Times New Roman" w:hAnsi="Times New Roman" w:cs="Times New Roman"/>
                <w:sz w:val="24"/>
                <w:szCs w:val="24"/>
              </w:rPr>
              <w:t>, 120</w:t>
            </w:r>
          </w:p>
        </w:tc>
      </w:tr>
      <w:tr w:rsidR="00221CD0" w14:paraId="36DA6A09" w14:textId="77777777">
        <w:tc>
          <w:tcPr>
            <w:tcW w:w="2245" w:type="dxa"/>
            <w:shd w:val="clear" w:color="auto" w:fill="D9E2F3"/>
          </w:tcPr>
          <w:p w14:paraId="0C92D672" w14:textId="77777777" w:rsidR="00221CD0" w:rsidRDefault="00221CD0">
            <w:pPr>
              <w:numPr>
                <w:ilvl w:val="1"/>
                <w:numId w:val="16"/>
              </w:numPr>
              <w:pBdr>
                <w:top w:val="nil"/>
                <w:left w:val="nil"/>
                <w:bottom w:val="nil"/>
                <w:right w:val="nil"/>
                <w:between w:val="nil"/>
              </w:pBdr>
              <w:ind w:left="160" w:right="60" w:firstLine="0"/>
              <w:rPr>
                <w:rFonts w:ascii="Times New Roman" w:eastAsia="Times New Roman" w:hAnsi="Times New Roman" w:cs="Times New Roman"/>
                <w:color w:val="000000"/>
                <w:sz w:val="24"/>
                <w:szCs w:val="24"/>
              </w:rPr>
            </w:pPr>
          </w:p>
        </w:tc>
        <w:tc>
          <w:tcPr>
            <w:tcW w:w="2816" w:type="dxa"/>
            <w:shd w:val="clear" w:color="auto" w:fill="D9E2F3"/>
          </w:tcPr>
          <w:p w14:paraId="783979A0" w14:textId="77777777" w:rsidR="00221CD0" w:rsidRDefault="00637B0C">
            <w:pPr>
              <w:rPr>
                <w:rFonts w:ascii="Times New Roman" w:eastAsia="Times New Roman" w:hAnsi="Times New Roman" w:cs="Times New Roman"/>
                <w:sz w:val="24"/>
                <w:szCs w:val="24"/>
              </w:rPr>
            </w:pPr>
            <w:r>
              <w:rPr>
                <w:rFonts w:ascii="Times New Roman" w:eastAsia="Times New Roman" w:hAnsi="Times New Roman" w:cs="Times New Roman"/>
                <w:sz w:val="24"/>
                <w:szCs w:val="24"/>
              </w:rPr>
              <w:t>Is the tender divided into lots?</w:t>
            </w:r>
          </w:p>
        </w:tc>
        <w:tc>
          <w:tcPr>
            <w:tcW w:w="5194" w:type="dxa"/>
          </w:tcPr>
          <w:p w14:paraId="4FFBE164" w14:textId="77777777" w:rsidR="00221CD0" w:rsidRDefault="00637B0C">
            <w:pPr>
              <w:rPr>
                <w:rFonts w:ascii="Times New Roman" w:eastAsia="Times New Roman" w:hAnsi="Times New Roman" w:cs="Times New Roman"/>
                <w:sz w:val="24"/>
                <w:szCs w:val="24"/>
              </w:rPr>
            </w:pPr>
            <w:r>
              <w:rPr>
                <w:rFonts w:ascii="Times New Roman" w:eastAsia="Times New Roman" w:hAnsi="Times New Roman" w:cs="Times New Roman"/>
                <w:sz w:val="24"/>
                <w:szCs w:val="24"/>
              </w:rPr>
              <w:t>Yes</w:t>
            </w:r>
          </w:p>
          <w:p w14:paraId="0D029352" w14:textId="77777777" w:rsidR="00221CD0" w:rsidRDefault="00221CD0">
            <w:pPr>
              <w:rPr>
                <w:rFonts w:ascii="Times New Roman" w:eastAsia="Times New Roman" w:hAnsi="Times New Roman" w:cs="Times New Roman"/>
                <w:sz w:val="24"/>
                <w:szCs w:val="24"/>
              </w:rPr>
            </w:pPr>
          </w:p>
        </w:tc>
      </w:tr>
      <w:tr w:rsidR="00221CD0" w14:paraId="4FDE0D71" w14:textId="77777777">
        <w:tc>
          <w:tcPr>
            <w:tcW w:w="2245" w:type="dxa"/>
            <w:shd w:val="clear" w:color="auto" w:fill="D9E2F3"/>
          </w:tcPr>
          <w:p w14:paraId="7422AC6A" w14:textId="77777777" w:rsidR="00221CD0" w:rsidRDefault="00221CD0">
            <w:pPr>
              <w:numPr>
                <w:ilvl w:val="1"/>
                <w:numId w:val="16"/>
              </w:numPr>
              <w:pBdr>
                <w:top w:val="nil"/>
                <w:left w:val="nil"/>
                <w:bottom w:val="nil"/>
                <w:right w:val="nil"/>
                <w:between w:val="nil"/>
              </w:pBdr>
              <w:ind w:left="160" w:right="60" w:firstLine="0"/>
              <w:rPr>
                <w:rFonts w:ascii="Times New Roman" w:eastAsia="Times New Roman" w:hAnsi="Times New Roman" w:cs="Times New Roman"/>
                <w:color w:val="000000"/>
                <w:sz w:val="24"/>
                <w:szCs w:val="24"/>
              </w:rPr>
            </w:pPr>
          </w:p>
        </w:tc>
        <w:tc>
          <w:tcPr>
            <w:tcW w:w="2816" w:type="dxa"/>
            <w:shd w:val="clear" w:color="auto" w:fill="D9E2F3"/>
          </w:tcPr>
          <w:p w14:paraId="713D53D8" w14:textId="77777777" w:rsidR="00221CD0" w:rsidRDefault="00637B0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Can the tenderer bid against single lot, multiple lots or all lots of the tender?</w:t>
            </w:r>
          </w:p>
        </w:tc>
        <w:tc>
          <w:tcPr>
            <w:tcW w:w="5194" w:type="dxa"/>
          </w:tcPr>
          <w:p w14:paraId="58C670B1" w14:textId="77777777" w:rsidR="00221CD0" w:rsidRDefault="00637B0C">
            <w:pPr>
              <w:rPr>
                <w:rFonts w:ascii="Times New Roman" w:eastAsia="Times New Roman" w:hAnsi="Times New Roman" w:cs="Times New Roman"/>
                <w:sz w:val="24"/>
                <w:szCs w:val="24"/>
              </w:rPr>
            </w:pPr>
            <w:r>
              <w:rPr>
                <w:rFonts w:ascii="Times New Roman" w:eastAsia="Times New Roman" w:hAnsi="Times New Roman" w:cs="Times New Roman"/>
                <w:sz w:val="24"/>
                <w:szCs w:val="24"/>
              </w:rPr>
              <w:t>Yes</w:t>
            </w:r>
          </w:p>
        </w:tc>
      </w:tr>
      <w:tr w:rsidR="00221CD0" w14:paraId="34FFAECE" w14:textId="77777777">
        <w:tc>
          <w:tcPr>
            <w:tcW w:w="2245" w:type="dxa"/>
            <w:shd w:val="clear" w:color="auto" w:fill="D9E2F3"/>
          </w:tcPr>
          <w:p w14:paraId="14B68B69" w14:textId="77777777" w:rsidR="00221CD0" w:rsidRDefault="00221CD0">
            <w:pPr>
              <w:numPr>
                <w:ilvl w:val="1"/>
                <w:numId w:val="16"/>
              </w:numPr>
              <w:pBdr>
                <w:top w:val="nil"/>
                <w:left w:val="nil"/>
                <w:bottom w:val="nil"/>
                <w:right w:val="nil"/>
                <w:between w:val="nil"/>
              </w:pBdr>
              <w:ind w:left="160" w:right="60" w:firstLine="0"/>
              <w:rPr>
                <w:rFonts w:ascii="Times New Roman" w:eastAsia="Times New Roman" w:hAnsi="Times New Roman" w:cs="Times New Roman"/>
                <w:color w:val="000000"/>
                <w:sz w:val="24"/>
                <w:szCs w:val="24"/>
              </w:rPr>
            </w:pPr>
          </w:p>
        </w:tc>
        <w:tc>
          <w:tcPr>
            <w:tcW w:w="2816" w:type="dxa"/>
            <w:shd w:val="clear" w:color="auto" w:fill="D9E2F3"/>
          </w:tcPr>
          <w:p w14:paraId="3A0EE914" w14:textId="77777777" w:rsidR="00221CD0" w:rsidRDefault="00637B0C">
            <w:pPr>
              <w:rPr>
                <w:rFonts w:ascii="Times New Roman" w:eastAsia="Times New Roman" w:hAnsi="Times New Roman" w:cs="Times New Roman"/>
                <w:sz w:val="24"/>
                <w:szCs w:val="24"/>
              </w:rPr>
            </w:pPr>
            <w:r>
              <w:rPr>
                <w:rFonts w:ascii="Times New Roman" w:eastAsia="Times New Roman" w:hAnsi="Times New Roman" w:cs="Times New Roman"/>
                <w:sz w:val="24"/>
                <w:szCs w:val="24"/>
              </w:rPr>
              <w:t>Lots</w:t>
            </w:r>
          </w:p>
        </w:tc>
        <w:tc>
          <w:tcPr>
            <w:tcW w:w="5194" w:type="dxa"/>
          </w:tcPr>
          <w:p w14:paraId="69106500" w14:textId="77777777" w:rsidR="00221CD0" w:rsidRDefault="00637B0C">
            <w:pPr>
              <w:rPr>
                <w:rFonts w:ascii="Times New Roman" w:eastAsia="Times New Roman" w:hAnsi="Times New Roman" w:cs="Times New Roman"/>
                <w:b/>
                <w:sz w:val="24"/>
                <w:szCs w:val="24"/>
                <w:u w:val="single"/>
              </w:rPr>
            </w:pPr>
            <w:r>
              <w:rPr>
                <w:rFonts w:ascii="Times New Roman" w:eastAsia="Times New Roman" w:hAnsi="Times New Roman" w:cs="Times New Roman"/>
                <w:color w:val="000000"/>
                <w:sz w:val="24"/>
                <w:szCs w:val="24"/>
              </w:rPr>
              <w:t>Scope of work according to Annex 3 (</w:t>
            </w:r>
            <w:proofErr w:type="spellStart"/>
            <w:r>
              <w:rPr>
                <w:rFonts w:ascii="Times New Roman" w:eastAsia="Times New Roman" w:hAnsi="Times New Roman" w:cs="Times New Roman"/>
                <w:color w:val="000000"/>
                <w:sz w:val="24"/>
                <w:szCs w:val="24"/>
              </w:rPr>
              <w:t>BoQ</w:t>
            </w:r>
            <w:proofErr w:type="spellEnd"/>
            <w:r>
              <w:rPr>
                <w:rFonts w:ascii="Times New Roman" w:eastAsia="Times New Roman" w:hAnsi="Times New Roman" w:cs="Times New Roman"/>
                <w:color w:val="000000"/>
                <w:sz w:val="24"/>
                <w:szCs w:val="24"/>
              </w:rPr>
              <w:t>), Annex 3.1</w:t>
            </w:r>
          </w:p>
        </w:tc>
      </w:tr>
      <w:tr w:rsidR="00221CD0" w14:paraId="4CC4D524" w14:textId="77777777">
        <w:trPr>
          <w:trHeight w:val="554"/>
        </w:trPr>
        <w:tc>
          <w:tcPr>
            <w:tcW w:w="2245" w:type="dxa"/>
            <w:shd w:val="clear" w:color="auto" w:fill="D9E2F3"/>
          </w:tcPr>
          <w:p w14:paraId="4FE1EDB3" w14:textId="77777777" w:rsidR="00221CD0" w:rsidRDefault="00221CD0">
            <w:pPr>
              <w:numPr>
                <w:ilvl w:val="1"/>
                <w:numId w:val="16"/>
              </w:numPr>
              <w:pBdr>
                <w:top w:val="nil"/>
                <w:left w:val="nil"/>
                <w:bottom w:val="nil"/>
                <w:right w:val="nil"/>
                <w:between w:val="nil"/>
              </w:pBdr>
              <w:ind w:left="160" w:right="60" w:firstLine="0"/>
              <w:rPr>
                <w:rFonts w:ascii="Times New Roman" w:eastAsia="Times New Roman" w:hAnsi="Times New Roman" w:cs="Times New Roman"/>
                <w:color w:val="000000"/>
                <w:sz w:val="24"/>
                <w:szCs w:val="24"/>
              </w:rPr>
            </w:pPr>
          </w:p>
        </w:tc>
        <w:tc>
          <w:tcPr>
            <w:tcW w:w="2816" w:type="dxa"/>
            <w:shd w:val="clear" w:color="auto" w:fill="D9E2F3"/>
          </w:tcPr>
          <w:p w14:paraId="2968D634" w14:textId="77777777" w:rsidR="00221CD0" w:rsidRDefault="00637B0C">
            <w:pPr>
              <w:rPr>
                <w:rFonts w:ascii="Times New Roman" w:eastAsia="Times New Roman" w:hAnsi="Times New Roman" w:cs="Times New Roman"/>
                <w:sz w:val="24"/>
                <w:szCs w:val="24"/>
              </w:rPr>
            </w:pPr>
            <w:r>
              <w:rPr>
                <w:rFonts w:ascii="Times New Roman" w:eastAsia="Times New Roman" w:hAnsi="Times New Roman" w:cs="Times New Roman"/>
                <w:sz w:val="24"/>
                <w:szCs w:val="24"/>
              </w:rPr>
              <w:t>Delivery location</w:t>
            </w:r>
          </w:p>
        </w:tc>
        <w:tc>
          <w:tcPr>
            <w:tcW w:w="5194" w:type="dxa"/>
          </w:tcPr>
          <w:p w14:paraId="35EE4B21" w14:textId="77777777" w:rsidR="00221CD0" w:rsidRDefault="00637B0C">
            <w:pPr>
              <w:numPr>
                <w:ilvl w:val="0"/>
                <w:numId w:val="3"/>
              </w:numPr>
              <w:tabs>
                <w:tab w:val="left" w:pos="709"/>
                <w:tab w:val="left" w:pos="851"/>
                <w:tab w:val="left" w:pos="1134"/>
                <w:tab w:val="left" w:pos="1418"/>
              </w:tabs>
              <w:spacing w:before="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Ukraine, 68500, Odesa region, </w:t>
            </w:r>
            <w:proofErr w:type="spellStart"/>
            <w:r>
              <w:rPr>
                <w:rFonts w:ascii="Times New Roman" w:eastAsia="Times New Roman" w:hAnsi="Times New Roman" w:cs="Times New Roman"/>
                <w:sz w:val="24"/>
                <w:szCs w:val="24"/>
              </w:rPr>
              <w:t>Bolgrad</w:t>
            </w:r>
            <w:proofErr w:type="spellEnd"/>
            <w:r>
              <w:rPr>
                <w:rFonts w:ascii="Times New Roman" w:eastAsia="Times New Roman" w:hAnsi="Times New Roman" w:cs="Times New Roman"/>
                <w:sz w:val="24"/>
                <w:szCs w:val="24"/>
              </w:rPr>
              <w:t xml:space="preserve"> district, </w:t>
            </w:r>
            <w:proofErr w:type="spellStart"/>
            <w:r>
              <w:rPr>
                <w:rFonts w:ascii="Times New Roman" w:eastAsia="Times New Roman" w:hAnsi="Times New Roman" w:cs="Times New Roman"/>
                <w:sz w:val="24"/>
                <w:szCs w:val="24"/>
              </w:rPr>
              <w:t>Bessarabska</w:t>
            </w:r>
            <w:proofErr w:type="spellEnd"/>
            <w:r>
              <w:rPr>
                <w:rFonts w:ascii="Times New Roman" w:eastAsia="Times New Roman" w:hAnsi="Times New Roman" w:cs="Times New Roman"/>
                <w:sz w:val="24"/>
                <w:szCs w:val="24"/>
              </w:rPr>
              <w:t xml:space="preserve"> urban-type settlement, </w:t>
            </w:r>
            <w:proofErr w:type="spellStart"/>
            <w:r>
              <w:rPr>
                <w:rFonts w:ascii="Times New Roman" w:eastAsia="Times New Roman" w:hAnsi="Times New Roman" w:cs="Times New Roman"/>
                <w:sz w:val="24"/>
                <w:szCs w:val="24"/>
              </w:rPr>
              <w:t>Bessarabske</w:t>
            </w:r>
            <w:proofErr w:type="spellEnd"/>
            <w:r>
              <w:rPr>
                <w:rFonts w:ascii="Times New Roman" w:eastAsia="Times New Roman" w:hAnsi="Times New Roman" w:cs="Times New Roman"/>
                <w:sz w:val="24"/>
                <w:szCs w:val="24"/>
              </w:rPr>
              <w:t xml:space="preserve"> village, </w:t>
            </w:r>
            <w:proofErr w:type="spellStart"/>
            <w:r>
              <w:rPr>
                <w:rFonts w:ascii="Times New Roman" w:eastAsia="Times New Roman" w:hAnsi="Times New Roman" w:cs="Times New Roman"/>
                <w:sz w:val="24"/>
                <w:szCs w:val="24"/>
              </w:rPr>
              <w:t>Sportivna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w:t>
            </w:r>
            <w:proofErr w:type="spellEnd"/>
            <w:r>
              <w:rPr>
                <w:rFonts w:ascii="Times New Roman" w:eastAsia="Times New Roman" w:hAnsi="Times New Roman" w:cs="Times New Roman"/>
                <w:sz w:val="24"/>
                <w:szCs w:val="24"/>
              </w:rPr>
              <w:t>, 1</w:t>
            </w:r>
          </w:p>
          <w:p w14:paraId="11C4FA59" w14:textId="77777777" w:rsidR="00221CD0" w:rsidRDefault="00637B0C">
            <w:pPr>
              <w:numPr>
                <w:ilvl w:val="0"/>
                <w:numId w:val="3"/>
              </w:numPr>
              <w:tabs>
                <w:tab w:val="left" w:pos="709"/>
                <w:tab w:val="left" w:pos="851"/>
                <w:tab w:val="left" w:pos="1134"/>
                <w:tab w:val="left" w:pos="1418"/>
              </w:tabs>
              <w:spacing w:before="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Ukraine, 37400, Poltava region, </w:t>
            </w:r>
            <w:proofErr w:type="spellStart"/>
            <w:r>
              <w:rPr>
                <w:rFonts w:ascii="Times New Roman" w:eastAsia="Times New Roman" w:hAnsi="Times New Roman" w:cs="Times New Roman"/>
                <w:sz w:val="24"/>
                <w:szCs w:val="24"/>
              </w:rPr>
              <w:t>Lubensky</w:t>
            </w:r>
            <w:proofErr w:type="spellEnd"/>
            <w:r>
              <w:rPr>
                <w:rFonts w:ascii="Times New Roman" w:eastAsia="Times New Roman" w:hAnsi="Times New Roman" w:cs="Times New Roman"/>
                <w:sz w:val="24"/>
                <w:szCs w:val="24"/>
              </w:rPr>
              <w:t xml:space="preserve"> district, </w:t>
            </w:r>
            <w:proofErr w:type="spellStart"/>
            <w:r>
              <w:rPr>
                <w:rFonts w:ascii="Times New Roman" w:eastAsia="Times New Roman" w:hAnsi="Times New Roman" w:cs="Times New Roman"/>
                <w:sz w:val="24"/>
                <w:szCs w:val="24"/>
              </w:rPr>
              <w:t>Hrebinkivska</w:t>
            </w:r>
            <w:proofErr w:type="spellEnd"/>
            <w:r>
              <w:rPr>
                <w:rFonts w:ascii="Times New Roman" w:eastAsia="Times New Roman" w:hAnsi="Times New Roman" w:cs="Times New Roman"/>
                <w:sz w:val="24"/>
                <w:szCs w:val="24"/>
              </w:rPr>
              <w:t xml:space="preserve"> industrial zone, </w:t>
            </w:r>
            <w:proofErr w:type="spellStart"/>
            <w:r>
              <w:rPr>
                <w:rFonts w:ascii="Times New Roman" w:eastAsia="Times New Roman" w:hAnsi="Times New Roman" w:cs="Times New Roman"/>
                <w:sz w:val="24"/>
                <w:szCs w:val="24"/>
              </w:rPr>
              <w:t>Hrebinka</w:t>
            </w:r>
            <w:proofErr w:type="spellEnd"/>
            <w:r>
              <w:rPr>
                <w:rFonts w:ascii="Times New Roman" w:eastAsia="Times New Roman" w:hAnsi="Times New Roman" w:cs="Times New Roman"/>
                <w:sz w:val="24"/>
                <w:szCs w:val="24"/>
              </w:rPr>
              <w:t xml:space="preserve"> city, </w:t>
            </w:r>
            <w:proofErr w:type="spellStart"/>
            <w:r>
              <w:rPr>
                <w:rFonts w:ascii="Times New Roman" w:eastAsia="Times New Roman" w:hAnsi="Times New Roman" w:cs="Times New Roman"/>
                <w:sz w:val="24"/>
                <w:szCs w:val="24"/>
              </w:rPr>
              <w:t>Magistralna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w:t>
            </w:r>
            <w:proofErr w:type="spellEnd"/>
            <w:r>
              <w:rPr>
                <w:rFonts w:ascii="Times New Roman" w:eastAsia="Times New Roman" w:hAnsi="Times New Roman" w:cs="Times New Roman"/>
                <w:sz w:val="24"/>
                <w:szCs w:val="24"/>
              </w:rPr>
              <w:t>, 120</w:t>
            </w:r>
          </w:p>
        </w:tc>
      </w:tr>
      <w:tr w:rsidR="00221CD0" w14:paraId="7CF12BDA" w14:textId="77777777">
        <w:trPr>
          <w:trHeight w:val="244"/>
        </w:trPr>
        <w:tc>
          <w:tcPr>
            <w:tcW w:w="2245" w:type="dxa"/>
            <w:shd w:val="clear" w:color="auto" w:fill="D9E2F3"/>
          </w:tcPr>
          <w:p w14:paraId="36319162" w14:textId="77777777" w:rsidR="00221CD0" w:rsidRDefault="00221CD0">
            <w:pPr>
              <w:numPr>
                <w:ilvl w:val="1"/>
                <w:numId w:val="16"/>
              </w:numPr>
              <w:pBdr>
                <w:top w:val="nil"/>
                <w:left w:val="nil"/>
                <w:bottom w:val="nil"/>
                <w:right w:val="nil"/>
                <w:between w:val="nil"/>
              </w:pBdr>
              <w:ind w:left="160" w:right="60" w:firstLine="0"/>
              <w:rPr>
                <w:rFonts w:ascii="Times New Roman" w:eastAsia="Times New Roman" w:hAnsi="Times New Roman" w:cs="Times New Roman"/>
                <w:color w:val="000000"/>
                <w:sz w:val="24"/>
                <w:szCs w:val="24"/>
              </w:rPr>
            </w:pPr>
          </w:p>
        </w:tc>
        <w:tc>
          <w:tcPr>
            <w:tcW w:w="2816" w:type="dxa"/>
            <w:shd w:val="clear" w:color="auto" w:fill="D9E2F3"/>
          </w:tcPr>
          <w:p w14:paraId="26A32522" w14:textId="77777777" w:rsidR="00221CD0" w:rsidRDefault="00637B0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Delivery Deadline</w:t>
            </w:r>
          </w:p>
        </w:tc>
        <w:tc>
          <w:tcPr>
            <w:tcW w:w="5194" w:type="dxa"/>
          </w:tcPr>
          <w:p w14:paraId="5BD45C98" w14:textId="77777777" w:rsidR="00221CD0" w:rsidRDefault="00637B0C">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December 2025</w:t>
            </w:r>
          </w:p>
        </w:tc>
      </w:tr>
      <w:tr w:rsidR="00221CD0" w14:paraId="5BFAD819" w14:textId="77777777">
        <w:tc>
          <w:tcPr>
            <w:tcW w:w="2245" w:type="dxa"/>
            <w:shd w:val="clear" w:color="auto" w:fill="2F5496"/>
          </w:tcPr>
          <w:p w14:paraId="4B2C34F8" w14:textId="77777777" w:rsidR="00221CD0" w:rsidRDefault="00637B0C">
            <w:pPr>
              <w:pBdr>
                <w:top w:val="nil"/>
                <w:left w:val="nil"/>
                <w:bottom w:val="nil"/>
                <w:right w:val="nil"/>
                <w:between w:val="nil"/>
              </w:pBdr>
              <w:spacing w:before="60" w:after="60"/>
              <w:ind w:right="60"/>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4.</w:t>
            </w:r>
          </w:p>
        </w:tc>
        <w:tc>
          <w:tcPr>
            <w:tcW w:w="8010" w:type="dxa"/>
            <w:gridSpan w:val="2"/>
            <w:shd w:val="clear" w:color="auto" w:fill="2F5496"/>
          </w:tcPr>
          <w:p w14:paraId="79F8E1C9" w14:textId="77777777" w:rsidR="00221CD0" w:rsidRDefault="00637B0C">
            <w:pPr>
              <w:spacing w:before="60" w:after="60"/>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Price and Validity of Tenders</w:t>
            </w:r>
          </w:p>
        </w:tc>
      </w:tr>
      <w:tr w:rsidR="00221CD0" w14:paraId="35CEC304" w14:textId="77777777">
        <w:tc>
          <w:tcPr>
            <w:tcW w:w="2245" w:type="dxa"/>
            <w:shd w:val="clear" w:color="auto" w:fill="D9E2F3"/>
          </w:tcPr>
          <w:p w14:paraId="41412F7E" w14:textId="77777777" w:rsidR="00221CD0" w:rsidRDefault="00221CD0">
            <w:pPr>
              <w:numPr>
                <w:ilvl w:val="1"/>
                <w:numId w:val="16"/>
              </w:numPr>
              <w:pBdr>
                <w:top w:val="nil"/>
                <w:left w:val="nil"/>
                <w:bottom w:val="nil"/>
                <w:right w:val="nil"/>
                <w:between w:val="nil"/>
              </w:pBdr>
              <w:ind w:left="160" w:right="60" w:firstLine="0"/>
              <w:rPr>
                <w:rFonts w:ascii="Times New Roman" w:eastAsia="Times New Roman" w:hAnsi="Times New Roman" w:cs="Times New Roman"/>
                <w:color w:val="000000"/>
                <w:sz w:val="24"/>
                <w:szCs w:val="24"/>
              </w:rPr>
            </w:pPr>
          </w:p>
        </w:tc>
        <w:tc>
          <w:tcPr>
            <w:tcW w:w="2816" w:type="dxa"/>
            <w:shd w:val="clear" w:color="auto" w:fill="D9E2F3"/>
          </w:tcPr>
          <w:p w14:paraId="7CC7CAA3" w14:textId="77777777" w:rsidR="00221CD0" w:rsidRDefault="00637B0C">
            <w:pPr>
              <w:rPr>
                <w:rFonts w:ascii="Times New Roman" w:eastAsia="Times New Roman" w:hAnsi="Times New Roman" w:cs="Times New Roman"/>
                <w:sz w:val="24"/>
                <w:szCs w:val="24"/>
              </w:rPr>
            </w:pPr>
            <w:r>
              <w:rPr>
                <w:rFonts w:ascii="Times New Roman" w:eastAsia="Times New Roman" w:hAnsi="Times New Roman" w:cs="Times New Roman"/>
                <w:sz w:val="24"/>
                <w:szCs w:val="24"/>
              </w:rPr>
              <w:t>Price currency</w:t>
            </w:r>
          </w:p>
        </w:tc>
        <w:tc>
          <w:tcPr>
            <w:tcW w:w="5194" w:type="dxa"/>
          </w:tcPr>
          <w:p w14:paraId="17B5D590" w14:textId="77777777" w:rsidR="00221CD0" w:rsidRDefault="00637B0C">
            <w:pPr>
              <w:rPr>
                <w:rFonts w:ascii="Times New Roman" w:eastAsia="Times New Roman" w:hAnsi="Times New Roman" w:cs="Times New Roman"/>
                <w:sz w:val="24"/>
                <w:szCs w:val="24"/>
              </w:rPr>
            </w:pPr>
            <w:r>
              <w:rPr>
                <w:rFonts w:ascii="Times New Roman" w:eastAsia="Times New Roman" w:hAnsi="Times New Roman" w:cs="Times New Roman"/>
                <w:sz w:val="24"/>
                <w:szCs w:val="24"/>
              </w:rPr>
              <w:t>Ukrainian hryvnia (UAH)</w:t>
            </w:r>
          </w:p>
        </w:tc>
      </w:tr>
      <w:tr w:rsidR="00221CD0" w14:paraId="457939E7" w14:textId="77777777">
        <w:tc>
          <w:tcPr>
            <w:tcW w:w="2245" w:type="dxa"/>
            <w:shd w:val="clear" w:color="auto" w:fill="D9E2F3"/>
          </w:tcPr>
          <w:p w14:paraId="581C31CA" w14:textId="77777777" w:rsidR="00221CD0" w:rsidRDefault="00637B0C">
            <w:pPr>
              <w:pBdr>
                <w:top w:val="nil"/>
                <w:left w:val="nil"/>
                <w:bottom w:val="nil"/>
                <w:right w:val="nil"/>
                <w:between w:val="nil"/>
              </w:pBdr>
              <w:ind w:left="160" w:right="6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h.</w:t>
            </w:r>
          </w:p>
        </w:tc>
        <w:tc>
          <w:tcPr>
            <w:tcW w:w="2816" w:type="dxa"/>
            <w:shd w:val="clear" w:color="auto" w:fill="D9E2F3"/>
          </w:tcPr>
          <w:p w14:paraId="4CAEFB35" w14:textId="77777777" w:rsidR="00221CD0" w:rsidRDefault="00637B0C">
            <w:pP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Limit price (above which offers will not be considered)</w:t>
            </w:r>
          </w:p>
        </w:tc>
        <w:tc>
          <w:tcPr>
            <w:tcW w:w="5194" w:type="dxa"/>
          </w:tcPr>
          <w:p w14:paraId="6FE7FE83" w14:textId="77777777" w:rsidR="00221CD0" w:rsidRDefault="00637B0C">
            <w:pP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Lot 1 - Ukraine, 68500, Odesa region, </w:t>
            </w:r>
            <w:proofErr w:type="spellStart"/>
            <w:r>
              <w:rPr>
                <w:rFonts w:ascii="Times New Roman" w:eastAsia="Times New Roman" w:hAnsi="Times New Roman" w:cs="Times New Roman"/>
                <w:sz w:val="24"/>
                <w:szCs w:val="24"/>
              </w:rPr>
              <w:t>Bolgradsky</w:t>
            </w:r>
            <w:proofErr w:type="spellEnd"/>
            <w:r>
              <w:rPr>
                <w:rFonts w:ascii="Times New Roman" w:eastAsia="Times New Roman" w:hAnsi="Times New Roman" w:cs="Times New Roman"/>
                <w:sz w:val="24"/>
                <w:szCs w:val="24"/>
              </w:rPr>
              <w:t xml:space="preserve"> district, </w:t>
            </w:r>
            <w:proofErr w:type="spellStart"/>
            <w:r>
              <w:rPr>
                <w:rFonts w:ascii="Times New Roman" w:eastAsia="Times New Roman" w:hAnsi="Times New Roman" w:cs="Times New Roman"/>
                <w:sz w:val="24"/>
                <w:szCs w:val="24"/>
              </w:rPr>
              <w:t>Bessarabska</w:t>
            </w:r>
            <w:proofErr w:type="spellEnd"/>
            <w:r>
              <w:rPr>
                <w:rFonts w:ascii="Times New Roman" w:eastAsia="Times New Roman" w:hAnsi="Times New Roman" w:cs="Times New Roman"/>
                <w:sz w:val="24"/>
                <w:szCs w:val="24"/>
              </w:rPr>
              <w:t xml:space="preserve"> township, </w:t>
            </w:r>
            <w:proofErr w:type="spellStart"/>
            <w:r>
              <w:rPr>
                <w:rFonts w:ascii="Times New Roman" w:eastAsia="Times New Roman" w:hAnsi="Times New Roman" w:cs="Times New Roman"/>
                <w:sz w:val="24"/>
                <w:szCs w:val="24"/>
              </w:rPr>
              <w:t>Bessarabske</w:t>
            </w:r>
            <w:proofErr w:type="spellEnd"/>
            <w:r>
              <w:rPr>
                <w:rFonts w:ascii="Times New Roman" w:eastAsia="Times New Roman" w:hAnsi="Times New Roman" w:cs="Times New Roman"/>
                <w:sz w:val="24"/>
                <w:szCs w:val="24"/>
              </w:rPr>
              <w:t xml:space="preserve"> village, </w:t>
            </w:r>
            <w:proofErr w:type="spellStart"/>
            <w:r>
              <w:rPr>
                <w:rFonts w:ascii="Times New Roman" w:eastAsia="Times New Roman" w:hAnsi="Times New Roman" w:cs="Times New Roman"/>
                <w:sz w:val="24"/>
                <w:szCs w:val="24"/>
              </w:rPr>
              <w:t>Sportivna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w:t>
            </w:r>
            <w:proofErr w:type="spellEnd"/>
            <w:r>
              <w:rPr>
                <w:rFonts w:ascii="Times New Roman" w:eastAsia="Times New Roman" w:hAnsi="Times New Roman" w:cs="Times New Roman"/>
                <w:sz w:val="24"/>
                <w:szCs w:val="24"/>
              </w:rPr>
              <w:t xml:space="preserve">, 1 - </w:t>
            </w:r>
            <w:r>
              <w:rPr>
                <w:rFonts w:ascii="Times New Roman" w:eastAsia="Times New Roman" w:hAnsi="Times New Roman" w:cs="Times New Roman"/>
                <w:b/>
                <w:sz w:val="24"/>
                <w:szCs w:val="24"/>
              </w:rPr>
              <w:t>488 900,74 UAH.</w:t>
            </w:r>
          </w:p>
          <w:p w14:paraId="321BD4C3" w14:textId="77777777" w:rsidR="00221CD0" w:rsidRDefault="00221CD0">
            <w:pPr>
              <w:rPr>
                <w:rFonts w:ascii="Times New Roman" w:eastAsia="Times New Roman" w:hAnsi="Times New Roman" w:cs="Times New Roman"/>
                <w:sz w:val="24"/>
                <w:szCs w:val="24"/>
              </w:rPr>
            </w:pPr>
          </w:p>
          <w:p w14:paraId="70BE0957" w14:textId="77777777" w:rsidR="00221CD0" w:rsidRDefault="00637B0C">
            <w:pP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Lot 2 - Ukraine, 37400, Poltava region, </w:t>
            </w:r>
            <w:proofErr w:type="spellStart"/>
            <w:r>
              <w:rPr>
                <w:rFonts w:ascii="Times New Roman" w:eastAsia="Times New Roman" w:hAnsi="Times New Roman" w:cs="Times New Roman"/>
                <w:sz w:val="24"/>
                <w:szCs w:val="24"/>
              </w:rPr>
              <w:t>Lubensky</w:t>
            </w:r>
            <w:proofErr w:type="spellEnd"/>
            <w:r>
              <w:rPr>
                <w:rFonts w:ascii="Times New Roman" w:eastAsia="Times New Roman" w:hAnsi="Times New Roman" w:cs="Times New Roman"/>
                <w:sz w:val="24"/>
                <w:szCs w:val="24"/>
              </w:rPr>
              <w:t xml:space="preserve"> district, </w:t>
            </w:r>
            <w:proofErr w:type="spellStart"/>
            <w:r>
              <w:rPr>
                <w:rFonts w:ascii="Times New Roman" w:eastAsia="Times New Roman" w:hAnsi="Times New Roman" w:cs="Times New Roman"/>
                <w:sz w:val="24"/>
                <w:szCs w:val="24"/>
              </w:rPr>
              <w:t>Hre</w:t>
            </w:r>
            <w:r>
              <w:rPr>
                <w:rFonts w:ascii="Times New Roman" w:eastAsia="Times New Roman" w:hAnsi="Times New Roman" w:cs="Times New Roman"/>
                <w:sz w:val="24"/>
                <w:szCs w:val="24"/>
              </w:rPr>
              <w:t>binkivska</w:t>
            </w:r>
            <w:proofErr w:type="spellEnd"/>
            <w:r>
              <w:rPr>
                <w:rFonts w:ascii="Times New Roman" w:eastAsia="Times New Roman" w:hAnsi="Times New Roman" w:cs="Times New Roman"/>
                <w:sz w:val="24"/>
                <w:szCs w:val="24"/>
              </w:rPr>
              <w:t xml:space="preserve"> township, </w:t>
            </w:r>
            <w:proofErr w:type="spellStart"/>
            <w:r>
              <w:rPr>
                <w:rFonts w:ascii="Times New Roman" w:eastAsia="Times New Roman" w:hAnsi="Times New Roman" w:cs="Times New Roman"/>
                <w:sz w:val="24"/>
                <w:szCs w:val="24"/>
              </w:rPr>
              <w:t>Hrebinka</w:t>
            </w:r>
            <w:proofErr w:type="spellEnd"/>
            <w:r>
              <w:rPr>
                <w:rFonts w:ascii="Times New Roman" w:eastAsia="Times New Roman" w:hAnsi="Times New Roman" w:cs="Times New Roman"/>
                <w:sz w:val="24"/>
                <w:szCs w:val="24"/>
              </w:rPr>
              <w:t xml:space="preserve"> town, </w:t>
            </w:r>
            <w:proofErr w:type="spellStart"/>
            <w:r>
              <w:rPr>
                <w:rFonts w:ascii="Times New Roman" w:eastAsia="Times New Roman" w:hAnsi="Times New Roman" w:cs="Times New Roman"/>
                <w:sz w:val="24"/>
                <w:szCs w:val="24"/>
              </w:rPr>
              <w:t>Magistralna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w:t>
            </w:r>
            <w:proofErr w:type="spellEnd"/>
            <w:r>
              <w:rPr>
                <w:rFonts w:ascii="Times New Roman" w:eastAsia="Times New Roman" w:hAnsi="Times New Roman" w:cs="Times New Roman"/>
                <w:sz w:val="24"/>
                <w:szCs w:val="24"/>
              </w:rPr>
              <w:t xml:space="preserve">, 120 - </w:t>
            </w:r>
            <w:r>
              <w:rPr>
                <w:rFonts w:ascii="Times New Roman" w:eastAsia="Times New Roman" w:hAnsi="Times New Roman" w:cs="Times New Roman"/>
                <w:b/>
                <w:sz w:val="24"/>
                <w:szCs w:val="24"/>
              </w:rPr>
              <w:t>930 504,16 UAH.</w:t>
            </w:r>
          </w:p>
        </w:tc>
      </w:tr>
      <w:tr w:rsidR="00221CD0" w14:paraId="172836BF" w14:textId="77777777">
        <w:tc>
          <w:tcPr>
            <w:tcW w:w="2245" w:type="dxa"/>
            <w:shd w:val="clear" w:color="auto" w:fill="D9E2F3"/>
          </w:tcPr>
          <w:p w14:paraId="56AF30F4" w14:textId="77777777" w:rsidR="00221CD0" w:rsidRDefault="00221CD0">
            <w:pPr>
              <w:numPr>
                <w:ilvl w:val="1"/>
                <w:numId w:val="16"/>
              </w:numPr>
              <w:pBdr>
                <w:top w:val="nil"/>
                <w:left w:val="nil"/>
                <w:bottom w:val="nil"/>
                <w:right w:val="nil"/>
                <w:between w:val="nil"/>
              </w:pBdr>
              <w:ind w:left="160" w:right="60" w:firstLine="0"/>
              <w:rPr>
                <w:rFonts w:ascii="Times New Roman" w:eastAsia="Times New Roman" w:hAnsi="Times New Roman" w:cs="Times New Roman"/>
                <w:color w:val="000000"/>
                <w:sz w:val="24"/>
                <w:szCs w:val="24"/>
              </w:rPr>
            </w:pPr>
          </w:p>
        </w:tc>
        <w:tc>
          <w:tcPr>
            <w:tcW w:w="2816" w:type="dxa"/>
            <w:shd w:val="clear" w:color="auto" w:fill="D9E2F3"/>
          </w:tcPr>
          <w:p w14:paraId="19F5D8E9" w14:textId="77777777" w:rsidR="00221CD0" w:rsidRDefault="00637B0C">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Validity period of the tender (offer)</w:t>
            </w:r>
          </w:p>
        </w:tc>
        <w:tc>
          <w:tcPr>
            <w:tcW w:w="5194" w:type="dxa"/>
          </w:tcPr>
          <w:p w14:paraId="078F1513" w14:textId="77777777" w:rsidR="00221CD0" w:rsidRDefault="00637B0C">
            <w:pPr>
              <w:rPr>
                <w:rFonts w:ascii="Times New Roman" w:eastAsia="Times New Roman" w:hAnsi="Times New Roman" w:cs="Times New Roman"/>
                <w:sz w:val="24"/>
                <w:szCs w:val="24"/>
              </w:rPr>
            </w:pPr>
            <w:r>
              <w:rPr>
                <w:rFonts w:ascii="Times New Roman" w:eastAsia="Times New Roman" w:hAnsi="Times New Roman" w:cs="Times New Roman"/>
                <w:sz w:val="24"/>
                <w:szCs w:val="24"/>
              </w:rPr>
              <w:t>21 days</w:t>
            </w:r>
          </w:p>
        </w:tc>
      </w:tr>
      <w:tr w:rsidR="00221CD0" w14:paraId="3CA00FFE" w14:textId="77777777">
        <w:tc>
          <w:tcPr>
            <w:tcW w:w="2245" w:type="dxa"/>
            <w:shd w:val="clear" w:color="auto" w:fill="2F5496"/>
          </w:tcPr>
          <w:p w14:paraId="7CC903BE" w14:textId="77777777" w:rsidR="00221CD0" w:rsidRDefault="00637B0C">
            <w:pPr>
              <w:pBdr>
                <w:top w:val="nil"/>
                <w:left w:val="nil"/>
                <w:bottom w:val="nil"/>
                <w:right w:val="nil"/>
                <w:between w:val="nil"/>
              </w:pBdr>
              <w:spacing w:before="60" w:after="60"/>
              <w:ind w:right="58"/>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5.</w:t>
            </w:r>
          </w:p>
        </w:tc>
        <w:tc>
          <w:tcPr>
            <w:tcW w:w="8010" w:type="dxa"/>
            <w:gridSpan w:val="2"/>
            <w:shd w:val="clear" w:color="auto" w:fill="2F5496"/>
          </w:tcPr>
          <w:p w14:paraId="46A17F5E" w14:textId="77777777" w:rsidR="00221CD0" w:rsidRDefault="00637B0C">
            <w:pPr>
              <w:spacing w:before="60" w:after="60"/>
              <w:ind w:left="-15" w:right="58"/>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 xml:space="preserve">Eligibility Criteria </w:t>
            </w:r>
            <w:r>
              <w:rPr>
                <w:rFonts w:ascii="Times New Roman" w:eastAsia="Times New Roman" w:hAnsi="Times New Roman" w:cs="Times New Roman"/>
                <w:color w:val="FFFFFF"/>
                <w:sz w:val="24"/>
                <w:szCs w:val="24"/>
              </w:rPr>
              <w:t>(imposed on the tenderer)</w:t>
            </w:r>
          </w:p>
        </w:tc>
      </w:tr>
      <w:tr w:rsidR="00221CD0" w14:paraId="60AB3425" w14:textId="77777777">
        <w:tc>
          <w:tcPr>
            <w:tcW w:w="10255" w:type="dxa"/>
            <w:gridSpan w:val="3"/>
            <w:shd w:val="clear" w:color="auto" w:fill="auto"/>
          </w:tcPr>
          <w:p w14:paraId="63924AC1" w14:textId="77777777" w:rsidR="00221CD0" w:rsidRDefault="00221CD0">
            <w:pPr>
              <w:rPr>
                <w:rFonts w:ascii="Times New Roman" w:eastAsia="Times New Roman" w:hAnsi="Times New Roman" w:cs="Times New Roman"/>
                <w:sz w:val="24"/>
                <w:szCs w:val="24"/>
              </w:rPr>
            </w:pPr>
          </w:p>
          <w:tbl>
            <w:tblPr>
              <w:tblStyle w:val="afffff2"/>
              <w:tblW w:w="1000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0"/>
              <w:gridCol w:w="2970"/>
              <w:gridCol w:w="6294"/>
            </w:tblGrid>
            <w:tr w:rsidR="00221CD0" w14:paraId="607AE0F8" w14:textId="77777777">
              <w:trPr>
                <w:trHeight w:val="418"/>
              </w:trPr>
              <w:tc>
                <w:tcPr>
                  <w:tcW w:w="740" w:type="dxa"/>
                  <w:shd w:val="clear" w:color="auto" w:fill="F2F2F2"/>
                </w:tcPr>
                <w:p w14:paraId="7E4AB2E3" w14:textId="77777777" w:rsidR="00221CD0" w:rsidRDefault="00637B0C">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tc>
              <w:tc>
                <w:tcPr>
                  <w:tcW w:w="2970" w:type="dxa"/>
                  <w:shd w:val="clear" w:color="auto" w:fill="F2F2F2"/>
                </w:tcPr>
                <w:p w14:paraId="12BDBA6F" w14:textId="77777777" w:rsidR="00221CD0" w:rsidRDefault="00637B0C">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Description</w:t>
                  </w:r>
                </w:p>
              </w:tc>
              <w:tc>
                <w:tcPr>
                  <w:tcW w:w="6294" w:type="dxa"/>
                  <w:shd w:val="clear" w:color="auto" w:fill="F2F2F2"/>
                </w:tcPr>
                <w:p w14:paraId="13A5F37E" w14:textId="77777777" w:rsidR="00221CD0" w:rsidRDefault="00637B0C">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Means of verification and required documentation</w:t>
                  </w:r>
                </w:p>
              </w:tc>
            </w:tr>
            <w:tr w:rsidR="00221CD0" w14:paraId="2593F08D" w14:textId="77777777">
              <w:trPr>
                <w:trHeight w:val="436"/>
              </w:trPr>
              <w:tc>
                <w:tcPr>
                  <w:tcW w:w="740" w:type="dxa"/>
                </w:tcPr>
                <w:p w14:paraId="65156CC6" w14:textId="77777777" w:rsidR="00221CD0" w:rsidRDefault="00637B0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p w14:paraId="01FACA3D" w14:textId="77777777" w:rsidR="00221CD0" w:rsidRDefault="00221CD0">
                  <w:pPr>
                    <w:pBdr>
                      <w:top w:val="nil"/>
                      <w:left w:val="nil"/>
                      <w:bottom w:val="nil"/>
                      <w:right w:val="nil"/>
                      <w:between w:val="nil"/>
                    </w:pBdr>
                    <w:rPr>
                      <w:rFonts w:ascii="Times New Roman" w:eastAsia="Times New Roman" w:hAnsi="Times New Roman" w:cs="Times New Roman"/>
                      <w:color w:val="000000"/>
                      <w:sz w:val="24"/>
                      <w:szCs w:val="24"/>
                    </w:rPr>
                  </w:pPr>
                </w:p>
                <w:p w14:paraId="0D2D45A1" w14:textId="77777777" w:rsidR="00221CD0" w:rsidRDefault="00221CD0">
                  <w:pPr>
                    <w:pBdr>
                      <w:top w:val="nil"/>
                      <w:left w:val="nil"/>
                      <w:bottom w:val="nil"/>
                      <w:right w:val="nil"/>
                      <w:between w:val="nil"/>
                    </w:pBdr>
                    <w:rPr>
                      <w:rFonts w:ascii="Times New Roman" w:eastAsia="Times New Roman" w:hAnsi="Times New Roman" w:cs="Times New Roman"/>
                      <w:color w:val="000000"/>
                      <w:sz w:val="24"/>
                      <w:szCs w:val="24"/>
                    </w:rPr>
                  </w:pPr>
                </w:p>
              </w:tc>
              <w:tc>
                <w:tcPr>
                  <w:tcW w:w="2970" w:type="dxa"/>
                </w:tcPr>
                <w:p w14:paraId="1CD4DF33" w14:textId="77777777" w:rsidR="00221CD0" w:rsidRDefault="00637B0C">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The participant is an officially registered legal entity or individual entrepreneur.</w:t>
                  </w:r>
                </w:p>
              </w:tc>
              <w:tc>
                <w:tcPr>
                  <w:tcW w:w="6294" w:type="dxa"/>
                  <w:shd w:val="clear" w:color="auto" w:fill="FFFFFF"/>
                </w:tcPr>
                <w:p w14:paraId="2D836A5B" w14:textId="77777777" w:rsidR="00221CD0" w:rsidRDefault="00637B0C">
                  <w:pPr>
                    <w:rPr>
                      <w:rFonts w:ascii="Times New Roman" w:eastAsia="Times New Roman" w:hAnsi="Times New Roman" w:cs="Times New Roman"/>
                      <w:sz w:val="24"/>
                      <w:szCs w:val="24"/>
                      <w:highlight w:val="white"/>
                    </w:rPr>
                  </w:pPr>
                  <w:r>
                    <w:rPr>
                      <w:rFonts w:ascii="Times New Roman" w:eastAsia="Times New Roman" w:hAnsi="Times New Roman" w:cs="Times New Roman"/>
                      <w:color w:val="000000"/>
                      <w:sz w:val="24"/>
                      <w:szCs w:val="24"/>
                    </w:rPr>
                    <w:t>Copies of documents confirming the registration of a legal entity or individual entrepreneur (Copy of a current extra</w:t>
                  </w:r>
                  <w:r>
                    <w:rPr>
                      <w:rFonts w:ascii="Times New Roman" w:eastAsia="Times New Roman" w:hAnsi="Times New Roman" w:cs="Times New Roman"/>
                      <w:color w:val="000000"/>
                      <w:sz w:val="24"/>
                      <w:szCs w:val="24"/>
                    </w:rPr>
                    <w:t>ct from the Unified State Register of Legal Entities and Individual Entrepreneurs)</w:t>
                  </w:r>
                </w:p>
              </w:tc>
            </w:tr>
            <w:tr w:rsidR="00221CD0" w14:paraId="44236760" w14:textId="77777777">
              <w:trPr>
                <w:trHeight w:val="210"/>
              </w:trPr>
              <w:tc>
                <w:tcPr>
                  <w:tcW w:w="740" w:type="dxa"/>
                </w:tcPr>
                <w:p w14:paraId="378017FE" w14:textId="77777777" w:rsidR="00221CD0" w:rsidRDefault="00637B0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2970" w:type="dxa"/>
                </w:tcPr>
                <w:p w14:paraId="48254766" w14:textId="77777777" w:rsidR="00221CD0" w:rsidRDefault="00637B0C">
                  <w:pPr>
                    <w:rPr>
                      <w:rFonts w:ascii="Times New Roman" w:eastAsia="Times New Roman" w:hAnsi="Times New Roman" w:cs="Times New Roman"/>
                      <w:b/>
                      <w:sz w:val="24"/>
                      <w:szCs w:val="24"/>
                      <w:highlight w:val="white"/>
                    </w:rPr>
                  </w:pPr>
                  <w:r>
                    <w:rPr>
                      <w:rFonts w:ascii="Times New Roman" w:eastAsia="Times New Roman" w:hAnsi="Times New Roman" w:cs="Times New Roman"/>
                      <w:color w:val="000000"/>
                      <w:sz w:val="24"/>
                      <w:szCs w:val="24"/>
                    </w:rPr>
                    <w:t>Bank details</w:t>
                  </w:r>
                </w:p>
              </w:tc>
              <w:tc>
                <w:tcPr>
                  <w:tcW w:w="6294" w:type="dxa"/>
                  <w:shd w:val="clear" w:color="auto" w:fill="FFFFFF"/>
                </w:tcPr>
                <w:p w14:paraId="5930E739" w14:textId="77777777" w:rsidR="00221CD0" w:rsidRDefault="00637B0C">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Bank certificate of an open current account with details and a certificate of no debts</w:t>
                  </w:r>
                </w:p>
              </w:tc>
            </w:tr>
            <w:tr w:rsidR="00221CD0" w14:paraId="09751B7D" w14:textId="77777777">
              <w:trPr>
                <w:trHeight w:val="444"/>
              </w:trPr>
              <w:tc>
                <w:tcPr>
                  <w:tcW w:w="740" w:type="dxa"/>
                </w:tcPr>
                <w:p w14:paraId="1D419668" w14:textId="77777777" w:rsidR="00221CD0" w:rsidRDefault="00637B0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2970" w:type="dxa"/>
                  <w:shd w:val="clear" w:color="auto" w:fill="FFFFFF"/>
                </w:tcPr>
                <w:p w14:paraId="7833E706" w14:textId="77777777" w:rsidR="00221CD0" w:rsidRDefault="00637B0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Construction work license</w:t>
                  </w:r>
                </w:p>
              </w:tc>
              <w:tc>
                <w:tcPr>
                  <w:tcW w:w="6294" w:type="dxa"/>
                  <w:shd w:val="clear" w:color="auto" w:fill="FFFFFF"/>
                </w:tcPr>
                <w:p w14:paraId="7A32C9D0" w14:textId="77777777" w:rsidR="00221CD0" w:rsidRDefault="00637B0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valid license to perform the relevant works</w:t>
                  </w:r>
                </w:p>
              </w:tc>
            </w:tr>
            <w:tr w:rsidR="00221CD0" w14:paraId="03031DDE" w14:textId="77777777">
              <w:trPr>
                <w:trHeight w:val="210"/>
              </w:trPr>
              <w:tc>
                <w:tcPr>
                  <w:tcW w:w="740" w:type="dxa"/>
                </w:tcPr>
                <w:p w14:paraId="6CAC45AD" w14:textId="77777777" w:rsidR="00221CD0" w:rsidRDefault="00637B0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w:t>
                  </w:r>
                </w:p>
              </w:tc>
              <w:tc>
                <w:tcPr>
                  <w:tcW w:w="2970" w:type="dxa"/>
                  <w:shd w:val="clear" w:color="auto" w:fill="FFFFFF"/>
                </w:tcPr>
                <w:p w14:paraId="27F9F1B0" w14:textId="77777777" w:rsidR="00221CD0" w:rsidRDefault="00637B0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Degree of Civil Engineers</w:t>
                  </w:r>
                </w:p>
              </w:tc>
              <w:tc>
                <w:tcPr>
                  <w:tcW w:w="6294" w:type="dxa"/>
                  <w:shd w:val="clear" w:color="auto" w:fill="FFFFFF"/>
                </w:tcPr>
                <w:p w14:paraId="3AB9BFE2" w14:textId="77777777" w:rsidR="00221CD0" w:rsidRDefault="00637B0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Degree in Civil Engineering or Construction Management including a minimum of two (2) years of experience</w:t>
                  </w:r>
                </w:p>
              </w:tc>
            </w:tr>
            <w:tr w:rsidR="00221CD0" w14:paraId="35D80FE7" w14:textId="77777777">
              <w:trPr>
                <w:trHeight w:val="210"/>
              </w:trPr>
              <w:tc>
                <w:tcPr>
                  <w:tcW w:w="740" w:type="dxa"/>
                </w:tcPr>
                <w:p w14:paraId="299D7C2E" w14:textId="77777777" w:rsidR="00221CD0" w:rsidRDefault="00637B0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2970" w:type="dxa"/>
                  <w:shd w:val="clear" w:color="auto" w:fill="FFFFFF"/>
                </w:tcPr>
                <w:p w14:paraId="19B1C2D6" w14:textId="77777777" w:rsidR="00221CD0" w:rsidRDefault="00637B0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Tax Compliance Certificate</w:t>
                  </w:r>
                </w:p>
                <w:p w14:paraId="538C5938" w14:textId="77777777" w:rsidR="00221CD0" w:rsidRDefault="00221CD0">
                  <w:pPr>
                    <w:pBdr>
                      <w:top w:val="nil"/>
                      <w:left w:val="nil"/>
                      <w:bottom w:val="nil"/>
                      <w:right w:val="nil"/>
                      <w:between w:val="nil"/>
                    </w:pBdr>
                    <w:rPr>
                      <w:rFonts w:ascii="Times New Roman" w:eastAsia="Times New Roman" w:hAnsi="Times New Roman" w:cs="Times New Roman"/>
                      <w:color w:val="000000"/>
                      <w:sz w:val="24"/>
                      <w:szCs w:val="24"/>
                    </w:rPr>
                  </w:pPr>
                </w:p>
              </w:tc>
              <w:tc>
                <w:tcPr>
                  <w:tcW w:w="6294" w:type="dxa"/>
                  <w:shd w:val="clear" w:color="auto" w:fill="FFFFFF"/>
                </w:tcPr>
                <w:p w14:paraId="4A478C24" w14:textId="77777777" w:rsidR="00221CD0" w:rsidRDefault="00637B0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Copy of valid Tax Compliance Certificate</w:t>
                  </w:r>
                </w:p>
              </w:tc>
            </w:tr>
            <w:tr w:rsidR="00221CD0" w14:paraId="4E33204F" w14:textId="77777777">
              <w:trPr>
                <w:trHeight w:val="210"/>
              </w:trPr>
              <w:tc>
                <w:tcPr>
                  <w:tcW w:w="740" w:type="dxa"/>
                </w:tcPr>
                <w:p w14:paraId="3CE6EE0E" w14:textId="77777777" w:rsidR="00221CD0" w:rsidRDefault="00637B0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2970" w:type="dxa"/>
                  <w:shd w:val="clear" w:color="auto" w:fill="FFFFFF"/>
                </w:tcPr>
                <w:p w14:paraId="02476076" w14:textId="77777777" w:rsidR="00221CD0" w:rsidRDefault="00637B0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Extract from Ministry of Internal Affairs of Ukraine</w:t>
                  </w:r>
                </w:p>
              </w:tc>
              <w:tc>
                <w:tcPr>
                  <w:tcW w:w="6294" w:type="dxa"/>
                  <w:shd w:val="clear" w:color="auto" w:fill="FFFFFF"/>
                </w:tcPr>
                <w:p w14:paraId="074C4C63" w14:textId="77777777" w:rsidR="00221CD0" w:rsidRDefault="00637B0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Certificate of non-conviction (director) (can be provided by Tender platform playtender.com.ua)</w:t>
                  </w:r>
                </w:p>
                <w:p w14:paraId="151B2A51" w14:textId="77777777" w:rsidR="00221CD0" w:rsidRDefault="00221CD0">
                  <w:pPr>
                    <w:pBdr>
                      <w:top w:val="nil"/>
                      <w:left w:val="nil"/>
                      <w:bottom w:val="nil"/>
                      <w:right w:val="nil"/>
                      <w:between w:val="nil"/>
                    </w:pBdr>
                    <w:rPr>
                      <w:rFonts w:ascii="Times New Roman" w:eastAsia="Times New Roman" w:hAnsi="Times New Roman" w:cs="Times New Roman"/>
                      <w:color w:val="000000"/>
                      <w:sz w:val="24"/>
                      <w:szCs w:val="24"/>
                    </w:rPr>
                  </w:pPr>
                </w:p>
              </w:tc>
            </w:tr>
            <w:tr w:rsidR="00221CD0" w14:paraId="52A2B10E" w14:textId="77777777">
              <w:trPr>
                <w:trHeight w:val="797"/>
              </w:trPr>
              <w:tc>
                <w:tcPr>
                  <w:tcW w:w="740" w:type="dxa"/>
                </w:tcPr>
                <w:p w14:paraId="1A6B5ED1" w14:textId="77777777" w:rsidR="00221CD0" w:rsidRDefault="00637B0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2970" w:type="dxa"/>
                  <w:shd w:val="clear" w:color="auto" w:fill="FFFFFF"/>
                </w:tcPr>
                <w:p w14:paraId="24212722" w14:textId="77777777" w:rsidR="00221CD0" w:rsidRDefault="00637B0C">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Completeness and clarity of tender submission form</w:t>
                  </w:r>
                </w:p>
              </w:tc>
              <w:tc>
                <w:tcPr>
                  <w:tcW w:w="6294" w:type="dxa"/>
                  <w:shd w:val="clear" w:color="auto" w:fill="FFFFFF"/>
                </w:tcPr>
                <w:p w14:paraId="26E70777" w14:textId="77777777" w:rsidR="00221CD0" w:rsidRDefault="00637B0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All Tender Bid Documents must be signed and stamped.</w:t>
                  </w:r>
                </w:p>
                <w:p w14:paraId="081617FB" w14:textId="77777777" w:rsidR="00221CD0" w:rsidRDefault="00637B0C">
                  <w:pP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All information given in the tender submission form must be consistent throughout the documents.</w:t>
                  </w:r>
                </w:p>
              </w:tc>
            </w:tr>
            <w:tr w:rsidR="00221CD0" w14:paraId="0910053E" w14:textId="77777777">
              <w:trPr>
                <w:trHeight w:val="210"/>
              </w:trPr>
              <w:tc>
                <w:tcPr>
                  <w:tcW w:w="740" w:type="dxa"/>
                </w:tcPr>
                <w:p w14:paraId="466F3AC1" w14:textId="77777777" w:rsidR="00221CD0" w:rsidRDefault="00637B0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2970" w:type="dxa"/>
                  <w:shd w:val="clear" w:color="auto" w:fill="FFFFFF"/>
                </w:tcPr>
                <w:p w14:paraId="342DE1B2" w14:textId="77777777" w:rsidR="00221CD0" w:rsidRDefault="00637B0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Proof of similar work</w:t>
                  </w:r>
                </w:p>
              </w:tc>
              <w:tc>
                <w:tcPr>
                  <w:tcW w:w="6294" w:type="dxa"/>
                  <w:shd w:val="clear" w:color="auto" w:fill="FFFFFF"/>
                </w:tcPr>
                <w:p w14:paraId="5F382C80" w14:textId="77777777" w:rsidR="00221CD0" w:rsidRDefault="00637B0C">
                  <w:pPr>
                    <w:rPr>
                      <w:rFonts w:ascii="Times New Roman" w:eastAsia="Times New Roman" w:hAnsi="Times New Roman" w:cs="Times New Roman"/>
                      <w:sz w:val="24"/>
                      <w:szCs w:val="24"/>
                    </w:rPr>
                  </w:pPr>
                  <w:r>
                    <w:rPr>
                      <w:rFonts w:ascii="Times New Roman" w:eastAsia="Times New Roman" w:hAnsi="Times New Roman" w:cs="Times New Roman"/>
                      <w:sz w:val="24"/>
                      <w:szCs w:val="24"/>
                    </w:rPr>
                    <w:t>It is necessary to attach contracts (minimum 2), invoices, delivery notes and cer</w:t>
                  </w:r>
                  <w:r>
                    <w:rPr>
                      <w:rFonts w:ascii="Times New Roman" w:eastAsia="Times New Roman" w:hAnsi="Times New Roman" w:cs="Times New Roman"/>
                      <w:sz w:val="24"/>
                      <w:szCs w:val="24"/>
                    </w:rPr>
                    <w:t>tificates of performance of similar work performed in the last 3 years.</w:t>
                  </w:r>
                </w:p>
              </w:tc>
            </w:tr>
            <w:tr w:rsidR="00221CD0" w14:paraId="2610F328" w14:textId="77777777">
              <w:trPr>
                <w:trHeight w:val="210"/>
              </w:trPr>
              <w:tc>
                <w:tcPr>
                  <w:tcW w:w="740" w:type="dxa"/>
                </w:tcPr>
                <w:p w14:paraId="46A5CDBA" w14:textId="77777777" w:rsidR="00221CD0" w:rsidRDefault="00637B0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2970" w:type="dxa"/>
                  <w:shd w:val="clear" w:color="auto" w:fill="FFFFFF"/>
                </w:tcPr>
                <w:p w14:paraId="61D226DE" w14:textId="77777777" w:rsidR="00221CD0" w:rsidRDefault="00637B0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Power of Attorney/order for Director’s authority</w:t>
                  </w:r>
                </w:p>
              </w:tc>
              <w:tc>
                <w:tcPr>
                  <w:tcW w:w="6294" w:type="dxa"/>
                  <w:shd w:val="clear" w:color="auto" w:fill="FFFFFF"/>
                </w:tcPr>
                <w:p w14:paraId="562A0BBB" w14:textId="77777777" w:rsidR="00221CD0" w:rsidRDefault="00637B0C">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Power of attorney/order for Director’s authority Notarized.</w:t>
                  </w:r>
                </w:p>
              </w:tc>
            </w:tr>
            <w:tr w:rsidR="00221CD0" w14:paraId="0A17FAA0" w14:textId="77777777">
              <w:trPr>
                <w:trHeight w:val="210"/>
              </w:trPr>
              <w:tc>
                <w:tcPr>
                  <w:tcW w:w="740" w:type="dxa"/>
                </w:tcPr>
                <w:p w14:paraId="734D006C" w14:textId="77777777" w:rsidR="00221CD0" w:rsidRDefault="00637B0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sz w:val="24"/>
                      <w:szCs w:val="24"/>
                    </w:rPr>
                    <w:t>0</w:t>
                  </w:r>
                </w:p>
              </w:tc>
              <w:tc>
                <w:tcPr>
                  <w:tcW w:w="2970" w:type="dxa"/>
                  <w:shd w:val="clear" w:color="auto" w:fill="FFFFFF"/>
                </w:tcPr>
                <w:p w14:paraId="6C162698" w14:textId="77777777" w:rsidR="00221CD0" w:rsidRDefault="00637B0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Visiting facilities</w:t>
                  </w:r>
                </w:p>
              </w:tc>
              <w:tc>
                <w:tcPr>
                  <w:tcW w:w="6294" w:type="dxa"/>
                  <w:shd w:val="clear" w:color="auto" w:fill="FFFFFF"/>
                </w:tcPr>
                <w:p w14:paraId="28D37CB2" w14:textId="77777777" w:rsidR="00221CD0" w:rsidRDefault="00637B0C">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Bidders must visit the sites before submitting their bid. As proof of the visit, the bidder must upload photos of the sites along with the bid.</w:t>
                  </w:r>
                </w:p>
                <w:p w14:paraId="54638CA8" w14:textId="77777777" w:rsidR="00221CD0" w:rsidRDefault="00637B0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Bidders without confirmation of site visits will be excluded from the bid evaluation.</w:t>
                  </w:r>
                </w:p>
              </w:tc>
            </w:tr>
            <w:tr w:rsidR="00221CD0" w14:paraId="54C63C53" w14:textId="77777777">
              <w:trPr>
                <w:trHeight w:val="210"/>
              </w:trPr>
              <w:tc>
                <w:tcPr>
                  <w:tcW w:w="740" w:type="dxa"/>
                </w:tcPr>
                <w:p w14:paraId="54F68DB0" w14:textId="77777777" w:rsidR="00221CD0" w:rsidRDefault="00637B0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11</w:t>
                  </w:r>
                </w:p>
              </w:tc>
              <w:tc>
                <w:tcPr>
                  <w:tcW w:w="2970" w:type="dxa"/>
                  <w:shd w:val="clear" w:color="auto" w:fill="FFFFFF"/>
                </w:tcPr>
                <w:p w14:paraId="11A6704F" w14:textId="77777777" w:rsidR="00221CD0" w:rsidRDefault="00637B0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Scanned printed price calculation (electronic file in pdf and </w:t>
                  </w:r>
                  <w:proofErr w:type="spellStart"/>
                  <w:r>
                    <w:rPr>
                      <w:rFonts w:ascii="Times New Roman" w:eastAsia="Times New Roman" w:hAnsi="Times New Roman" w:cs="Times New Roman"/>
                      <w:sz w:val="24"/>
                      <w:szCs w:val="24"/>
                    </w:rPr>
                    <w:t>ims</w:t>
                  </w:r>
                  <w:proofErr w:type="spellEnd"/>
                  <w:r>
                    <w:rPr>
                      <w:rFonts w:ascii="Times New Roman" w:eastAsia="Times New Roman" w:hAnsi="Times New Roman" w:cs="Times New Roman"/>
                      <w:sz w:val="24"/>
                      <w:szCs w:val="24"/>
                    </w:rPr>
                    <w:t xml:space="preserve"> format) for the proposed cost of the work, which corresponds to the purchase amount, taking into acc</w:t>
                  </w:r>
                  <w:r>
                    <w:rPr>
                      <w:rFonts w:ascii="Times New Roman" w:eastAsia="Times New Roman" w:hAnsi="Times New Roman" w:cs="Times New Roman"/>
                      <w:sz w:val="24"/>
                      <w:szCs w:val="24"/>
                    </w:rPr>
                    <w:t>ount technologies in the current version of the AVK software complex</w:t>
                  </w:r>
                </w:p>
              </w:tc>
              <w:tc>
                <w:tcPr>
                  <w:tcW w:w="6294" w:type="dxa"/>
                  <w:shd w:val="clear" w:color="auto" w:fill="FFFFFF"/>
                </w:tcPr>
                <w:p w14:paraId="392F323C" w14:textId="77777777" w:rsidR="00221CD0" w:rsidRDefault="00637B0C">
                  <w:pPr>
                    <w:rPr>
                      <w:rFonts w:ascii="Times New Roman" w:eastAsia="Times New Roman" w:hAnsi="Times New Roman" w:cs="Times New Roman"/>
                      <w:sz w:val="24"/>
                      <w:szCs w:val="24"/>
                    </w:rPr>
                  </w:pPr>
                  <w:r>
                    <w:rPr>
                      <w:rFonts w:ascii="Times New Roman" w:eastAsia="Times New Roman" w:hAnsi="Times New Roman" w:cs="Times New Roman"/>
                      <w:sz w:val="24"/>
                      <w:szCs w:val="24"/>
                    </w:rPr>
                    <w:t>1. Contract price.</w:t>
                  </w:r>
                </w:p>
                <w:p w14:paraId="62A6EFBA" w14:textId="77777777" w:rsidR="00221CD0" w:rsidRDefault="00637B0C">
                  <w:pPr>
                    <w:rPr>
                      <w:rFonts w:ascii="Times New Roman" w:eastAsia="Times New Roman" w:hAnsi="Times New Roman" w:cs="Times New Roman"/>
                      <w:sz w:val="24"/>
                      <w:szCs w:val="24"/>
                    </w:rPr>
                  </w:pPr>
                  <w:r>
                    <w:rPr>
                      <w:rFonts w:ascii="Times New Roman" w:eastAsia="Times New Roman" w:hAnsi="Times New Roman" w:cs="Times New Roman"/>
                      <w:sz w:val="24"/>
                      <w:szCs w:val="24"/>
                    </w:rPr>
                    <w:t>2. Consolidated estimate.</w:t>
                  </w:r>
                </w:p>
                <w:p w14:paraId="39479ACC" w14:textId="77777777" w:rsidR="00221CD0" w:rsidRDefault="00637B0C">
                  <w:pPr>
                    <w:rPr>
                      <w:rFonts w:ascii="Times New Roman" w:eastAsia="Times New Roman" w:hAnsi="Times New Roman" w:cs="Times New Roman"/>
                      <w:sz w:val="24"/>
                      <w:szCs w:val="24"/>
                    </w:rPr>
                  </w:pPr>
                  <w:r>
                    <w:rPr>
                      <w:rFonts w:ascii="Times New Roman" w:eastAsia="Times New Roman" w:hAnsi="Times New Roman" w:cs="Times New Roman"/>
                      <w:sz w:val="24"/>
                      <w:szCs w:val="24"/>
                    </w:rPr>
                    <w:t>3. Local estimate for construction work with unit cost calculation.</w:t>
                  </w:r>
                </w:p>
                <w:p w14:paraId="0B0A50FD" w14:textId="77777777" w:rsidR="00221CD0" w:rsidRDefault="00637B0C">
                  <w:pPr>
                    <w:rPr>
                      <w:rFonts w:ascii="Times New Roman" w:eastAsia="Times New Roman" w:hAnsi="Times New Roman" w:cs="Times New Roman"/>
                      <w:sz w:val="24"/>
                      <w:szCs w:val="24"/>
                    </w:rPr>
                  </w:pPr>
                  <w:r>
                    <w:rPr>
                      <w:rFonts w:ascii="Times New Roman" w:eastAsia="Times New Roman" w:hAnsi="Times New Roman" w:cs="Times New Roman"/>
                      <w:sz w:val="24"/>
                      <w:szCs w:val="24"/>
                    </w:rPr>
                    <w:t>4. Summary statement of resources for the local estimate.</w:t>
                  </w:r>
                </w:p>
                <w:p w14:paraId="25D1BB53" w14:textId="77777777" w:rsidR="00221CD0" w:rsidRDefault="00637B0C">
                  <w:pPr>
                    <w:rPr>
                      <w:rFonts w:ascii="Times New Roman" w:eastAsia="Times New Roman" w:hAnsi="Times New Roman" w:cs="Times New Roman"/>
                      <w:sz w:val="24"/>
                      <w:szCs w:val="24"/>
                    </w:rPr>
                  </w:pPr>
                  <w:r>
                    <w:rPr>
                      <w:rFonts w:ascii="Times New Roman" w:eastAsia="Times New Roman" w:hAnsi="Times New Roman" w:cs="Times New Roman"/>
                      <w:sz w:val="24"/>
                      <w:szCs w:val="24"/>
                    </w:rPr>
                    <w:t>5. Calculation of general production costs for the local estimate.</w:t>
                  </w:r>
                </w:p>
                <w:p w14:paraId="7A0C2894" w14:textId="77777777" w:rsidR="00221CD0" w:rsidRDefault="00637B0C">
                  <w:pPr>
                    <w:rPr>
                      <w:rFonts w:ascii="Times New Roman" w:eastAsia="Times New Roman" w:hAnsi="Times New Roman" w:cs="Times New Roman"/>
                      <w:sz w:val="24"/>
                      <w:szCs w:val="24"/>
                    </w:rPr>
                  </w:pPr>
                  <w:r>
                    <w:rPr>
                      <w:rFonts w:ascii="Times New Roman" w:eastAsia="Times New Roman" w:hAnsi="Times New Roman" w:cs="Times New Roman"/>
                      <w:sz w:val="24"/>
                      <w:szCs w:val="24"/>
                    </w:rPr>
                    <w:t>6. Calendar plan-schedule.</w:t>
                  </w:r>
                </w:p>
                <w:p w14:paraId="3F7DB645" w14:textId="77777777" w:rsidR="00221CD0" w:rsidRDefault="00637B0C">
                  <w:pPr>
                    <w:rPr>
                      <w:rFonts w:ascii="Times New Roman" w:eastAsia="Times New Roman" w:hAnsi="Times New Roman" w:cs="Times New Roman"/>
                      <w:sz w:val="24"/>
                      <w:szCs w:val="24"/>
                    </w:rPr>
                  </w:pPr>
                  <w:r>
                    <w:rPr>
                      <w:rFonts w:ascii="Times New Roman" w:eastAsia="Times New Roman" w:hAnsi="Times New Roman" w:cs="Times New Roman"/>
                      <w:sz w:val="24"/>
                      <w:szCs w:val="24"/>
                    </w:rPr>
                    <w:t>When drawing up the offer price (contract price) for the performance of work, the participant must be gu</w:t>
                  </w:r>
                  <w:r>
                    <w:rPr>
                      <w:rFonts w:ascii="Times New Roman" w:eastAsia="Times New Roman" w:hAnsi="Times New Roman" w:cs="Times New Roman"/>
                      <w:sz w:val="24"/>
                      <w:szCs w:val="24"/>
                    </w:rPr>
                    <w:t>ided by the current state construction standards</w:t>
                  </w:r>
                </w:p>
              </w:tc>
            </w:tr>
          </w:tbl>
          <w:p w14:paraId="54050C06" w14:textId="77777777" w:rsidR="00221CD0" w:rsidRDefault="00221CD0">
            <w:pPr>
              <w:rPr>
                <w:rFonts w:ascii="Times New Roman" w:eastAsia="Times New Roman" w:hAnsi="Times New Roman" w:cs="Times New Roman"/>
                <w:sz w:val="24"/>
                <w:szCs w:val="24"/>
              </w:rPr>
            </w:pPr>
          </w:p>
        </w:tc>
      </w:tr>
      <w:tr w:rsidR="00221CD0" w14:paraId="618490FD" w14:textId="77777777">
        <w:tc>
          <w:tcPr>
            <w:tcW w:w="2245" w:type="dxa"/>
            <w:shd w:val="clear" w:color="auto" w:fill="2F5496"/>
          </w:tcPr>
          <w:p w14:paraId="22FC53D9" w14:textId="77777777" w:rsidR="00221CD0" w:rsidRDefault="00221CD0">
            <w:pPr>
              <w:numPr>
                <w:ilvl w:val="0"/>
                <w:numId w:val="16"/>
              </w:numPr>
              <w:pBdr>
                <w:top w:val="nil"/>
                <w:left w:val="nil"/>
                <w:bottom w:val="nil"/>
                <w:right w:val="nil"/>
                <w:between w:val="nil"/>
              </w:pBdr>
              <w:spacing w:before="60" w:after="60"/>
              <w:ind w:left="158" w:right="58" w:firstLine="0"/>
              <w:rPr>
                <w:rFonts w:ascii="Times New Roman" w:eastAsia="Times New Roman" w:hAnsi="Times New Roman" w:cs="Times New Roman"/>
                <w:b/>
                <w:color w:val="FFFFFF"/>
                <w:sz w:val="24"/>
                <w:szCs w:val="24"/>
              </w:rPr>
            </w:pPr>
          </w:p>
        </w:tc>
        <w:tc>
          <w:tcPr>
            <w:tcW w:w="8010" w:type="dxa"/>
            <w:gridSpan w:val="2"/>
            <w:shd w:val="clear" w:color="auto" w:fill="2F5496"/>
          </w:tcPr>
          <w:p w14:paraId="45296E98" w14:textId="77777777" w:rsidR="00221CD0" w:rsidRDefault="00637B0C">
            <w:pPr>
              <w:pBdr>
                <w:top w:val="nil"/>
                <w:left w:val="nil"/>
                <w:bottom w:val="nil"/>
                <w:right w:val="nil"/>
                <w:between w:val="nil"/>
              </w:pBdr>
              <w:ind w:left="-14" w:right="58"/>
              <w:rPr>
                <w:rFonts w:ascii="Times New Roman" w:eastAsia="Times New Roman" w:hAnsi="Times New Roman" w:cs="Times New Roman"/>
                <w:color w:val="000000"/>
                <w:sz w:val="24"/>
                <w:szCs w:val="24"/>
              </w:rPr>
            </w:pPr>
            <w:r>
              <w:rPr>
                <w:rFonts w:ascii="Times New Roman" w:eastAsia="Times New Roman" w:hAnsi="Times New Roman" w:cs="Times New Roman"/>
                <w:b/>
                <w:color w:val="FFFFFF"/>
                <w:sz w:val="24"/>
                <w:szCs w:val="24"/>
              </w:rPr>
              <w:t>Contract Award Criteria</w:t>
            </w:r>
          </w:p>
        </w:tc>
      </w:tr>
      <w:tr w:rsidR="00221CD0" w14:paraId="4E2333C1" w14:textId="77777777">
        <w:tc>
          <w:tcPr>
            <w:tcW w:w="10255" w:type="dxa"/>
            <w:gridSpan w:val="3"/>
            <w:shd w:val="clear" w:color="auto" w:fill="auto"/>
          </w:tcPr>
          <w:p w14:paraId="35BB1699" w14:textId="77777777" w:rsidR="00221CD0" w:rsidRDefault="00221CD0">
            <w:pPr>
              <w:rPr>
                <w:rFonts w:ascii="Times New Roman" w:eastAsia="Times New Roman" w:hAnsi="Times New Roman" w:cs="Times New Roman"/>
                <w:sz w:val="24"/>
                <w:szCs w:val="24"/>
              </w:rPr>
            </w:pPr>
          </w:p>
          <w:tbl>
            <w:tblPr>
              <w:tblStyle w:val="afffff3"/>
              <w:tblW w:w="981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5"/>
              <w:gridCol w:w="2505"/>
              <w:gridCol w:w="900"/>
              <w:gridCol w:w="6000"/>
            </w:tblGrid>
            <w:tr w:rsidR="00221CD0" w14:paraId="69C1EBF0" w14:textId="77777777">
              <w:tc>
                <w:tcPr>
                  <w:tcW w:w="405" w:type="dxa"/>
                  <w:shd w:val="clear" w:color="auto" w:fill="F2F2F2"/>
                </w:tcPr>
                <w:p w14:paraId="655EB981" w14:textId="77777777" w:rsidR="00221CD0" w:rsidRDefault="00637B0C">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tc>
              <w:tc>
                <w:tcPr>
                  <w:tcW w:w="2505" w:type="dxa"/>
                  <w:shd w:val="clear" w:color="auto" w:fill="F2F2F2"/>
                </w:tcPr>
                <w:p w14:paraId="7DFF8677" w14:textId="77777777" w:rsidR="00221CD0" w:rsidRDefault="00637B0C">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Description</w:t>
                  </w:r>
                </w:p>
              </w:tc>
              <w:tc>
                <w:tcPr>
                  <w:tcW w:w="900" w:type="dxa"/>
                  <w:shd w:val="clear" w:color="auto" w:fill="F2F2F2"/>
                </w:tcPr>
                <w:p w14:paraId="4ED6860E" w14:textId="77777777" w:rsidR="00221CD0" w:rsidRDefault="00637B0C">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Weight %</w:t>
                  </w:r>
                </w:p>
              </w:tc>
              <w:tc>
                <w:tcPr>
                  <w:tcW w:w="6000" w:type="dxa"/>
                  <w:shd w:val="clear" w:color="auto" w:fill="F2F2F2"/>
                </w:tcPr>
                <w:p w14:paraId="16E1A69F" w14:textId="77777777" w:rsidR="00221CD0" w:rsidRDefault="00637B0C">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Scoring methodology, means of verification and required documentation</w:t>
                  </w:r>
                </w:p>
              </w:tc>
            </w:tr>
            <w:tr w:rsidR="00221CD0" w14:paraId="578B00B7" w14:textId="77777777">
              <w:tc>
                <w:tcPr>
                  <w:tcW w:w="405" w:type="dxa"/>
                </w:tcPr>
                <w:p w14:paraId="4F854FA5" w14:textId="77777777" w:rsidR="00221CD0" w:rsidRDefault="00637B0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505" w:type="dxa"/>
                </w:tcPr>
                <w:p w14:paraId="484D57A4" w14:textId="77777777" w:rsidR="00221CD0" w:rsidRDefault="00637B0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Experience in similar work</w:t>
                  </w:r>
                </w:p>
              </w:tc>
              <w:tc>
                <w:tcPr>
                  <w:tcW w:w="900" w:type="dxa"/>
                  <w:shd w:val="clear" w:color="auto" w:fill="FFFFFF"/>
                </w:tcPr>
                <w:p w14:paraId="5A27FB3A" w14:textId="77777777" w:rsidR="00221CD0" w:rsidRDefault="00637B0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c>
                <w:tcPr>
                  <w:tcW w:w="6000" w:type="dxa"/>
                  <w:shd w:val="clear" w:color="auto" w:fill="FFFFFF"/>
                </w:tcPr>
                <w:p w14:paraId="4ADDD94E" w14:textId="77777777" w:rsidR="00221CD0" w:rsidRDefault="00637B0C">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Bidders are evaluated based on evidence of experience in similar works. Submitted contracts must </w:t>
                  </w:r>
                  <w:r>
                    <w:rPr>
                      <w:rFonts w:ascii="Times New Roman" w:eastAsia="Times New Roman" w:hAnsi="Times New Roman" w:cs="Times New Roman"/>
                      <w:b/>
                      <w:sz w:val="24"/>
                      <w:szCs w:val="24"/>
                      <w:highlight w:val="white"/>
                      <w:u w:val="single"/>
                    </w:rPr>
                    <w:t>not be older than three (3)</w:t>
                  </w:r>
                  <w:r>
                    <w:rPr>
                      <w:rFonts w:ascii="Times New Roman" w:eastAsia="Times New Roman" w:hAnsi="Times New Roman" w:cs="Times New Roman"/>
                      <w:sz w:val="24"/>
                      <w:szCs w:val="24"/>
                      <w:highlight w:val="white"/>
                    </w:rPr>
                    <w:t xml:space="preserve"> years and must include invoices and completion certificates.</w:t>
                  </w:r>
                </w:p>
                <w:p w14:paraId="3BE65B21" w14:textId="77777777" w:rsidR="00221CD0" w:rsidRDefault="00637B0C">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Each bidder may submit </w:t>
                  </w:r>
                  <w:r>
                    <w:rPr>
                      <w:rFonts w:ascii="Times New Roman" w:eastAsia="Times New Roman" w:hAnsi="Times New Roman" w:cs="Times New Roman"/>
                      <w:b/>
                      <w:sz w:val="24"/>
                      <w:szCs w:val="24"/>
                      <w:highlight w:val="white"/>
                      <w:u w:val="single"/>
                    </w:rPr>
                    <w:t>a maximum of 10 contracts</w:t>
                  </w:r>
                  <w:r>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br/>
                    <w:t xml:space="preserve"> The evaluation is c</w:t>
                  </w:r>
                  <w:r>
                    <w:rPr>
                      <w:rFonts w:ascii="Times New Roman" w:eastAsia="Times New Roman" w:hAnsi="Times New Roman" w:cs="Times New Roman"/>
                      <w:sz w:val="24"/>
                      <w:szCs w:val="24"/>
                      <w:highlight w:val="white"/>
                    </w:rPr>
                    <w:t xml:space="preserve">onducted according to the </w:t>
                  </w:r>
                  <w:r>
                    <w:rPr>
                      <w:rFonts w:ascii="Times New Roman" w:eastAsia="Times New Roman" w:hAnsi="Times New Roman" w:cs="Times New Roman"/>
                      <w:b/>
                      <w:sz w:val="24"/>
                      <w:szCs w:val="24"/>
                      <w:highlight w:val="white"/>
                    </w:rPr>
                    <w:t>cumulative value of the contracts (including those submitted under Section 5: Eligibility</w:t>
                  </w:r>
                  <w:r>
                    <w:rPr>
                      <w:rFonts w:ascii="Times New Roman" w:eastAsia="Times New Roman" w:hAnsi="Times New Roman" w:cs="Times New Roman"/>
                      <w:sz w:val="24"/>
                      <w:szCs w:val="24"/>
                      <w:highlight w:val="white"/>
                    </w:rPr>
                    <w:t xml:space="preserve"> Criteria).</w:t>
                  </w:r>
                </w:p>
                <w:p w14:paraId="0F42DA02" w14:textId="77777777" w:rsidR="00221CD0" w:rsidRDefault="00637B0C">
                  <w:pPr>
                    <w:numPr>
                      <w:ilvl w:val="0"/>
                      <w:numId w:val="21"/>
                    </w:num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Equal to or above EUR 35,000.00 = 20 points</w:t>
                  </w:r>
                </w:p>
                <w:p w14:paraId="12B22A1D" w14:textId="77777777" w:rsidR="00221CD0" w:rsidRDefault="00637B0C">
                  <w:pPr>
                    <w:numPr>
                      <w:ilvl w:val="0"/>
                      <w:numId w:val="21"/>
                    </w:num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Equal to or above EUR 20,000.00 = 7 points</w:t>
                  </w:r>
                </w:p>
                <w:p w14:paraId="58065487" w14:textId="77777777" w:rsidR="00221CD0" w:rsidRDefault="00637B0C">
                  <w:pPr>
                    <w:numPr>
                      <w:ilvl w:val="0"/>
                      <w:numId w:val="21"/>
                    </w:num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Equal to or above EUR 10,000.00 = 5 points</w:t>
                  </w:r>
                </w:p>
                <w:p w14:paraId="05E5AF84" w14:textId="77777777" w:rsidR="00221CD0" w:rsidRDefault="00637B0C">
                  <w:pPr>
                    <w:numPr>
                      <w:ilvl w:val="0"/>
                      <w:numId w:val="21"/>
                    </w:num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Less than EUR 10,000.00 = 0 points</w:t>
                  </w:r>
                </w:p>
              </w:tc>
            </w:tr>
            <w:tr w:rsidR="00221CD0" w14:paraId="41D85230" w14:textId="77777777">
              <w:trPr>
                <w:trHeight w:val="2145"/>
              </w:trPr>
              <w:tc>
                <w:tcPr>
                  <w:tcW w:w="405" w:type="dxa"/>
                </w:tcPr>
                <w:p w14:paraId="0AA75B4E" w14:textId="77777777" w:rsidR="00221CD0" w:rsidRDefault="00637B0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w:t>
                  </w:r>
                </w:p>
              </w:tc>
              <w:tc>
                <w:tcPr>
                  <w:tcW w:w="2505" w:type="dxa"/>
                </w:tcPr>
                <w:p w14:paraId="51666540" w14:textId="77777777" w:rsidR="00221CD0" w:rsidRDefault="00637B0C">
                  <w:pPr>
                    <w:rPr>
                      <w:rFonts w:ascii="Times New Roman" w:eastAsia="Times New Roman" w:hAnsi="Times New Roman" w:cs="Times New Roman"/>
                      <w:sz w:val="24"/>
                      <w:szCs w:val="24"/>
                    </w:rPr>
                  </w:pPr>
                  <w:r>
                    <w:rPr>
                      <w:rFonts w:ascii="Times New Roman" w:eastAsia="Times New Roman" w:hAnsi="Times New Roman" w:cs="Times New Roman"/>
                      <w:sz w:val="24"/>
                      <w:szCs w:val="24"/>
                    </w:rPr>
                    <w:t>Qualifications and experience of key site management (add engineering degrees)</w:t>
                  </w:r>
                </w:p>
                <w:p w14:paraId="60471EA4" w14:textId="77777777" w:rsidR="00221CD0" w:rsidRDefault="00221CD0">
                  <w:pPr>
                    <w:pBdr>
                      <w:top w:val="nil"/>
                      <w:left w:val="nil"/>
                      <w:bottom w:val="nil"/>
                      <w:right w:val="nil"/>
                      <w:between w:val="nil"/>
                    </w:pBdr>
                    <w:rPr>
                      <w:rFonts w:ascii="Times New Roman" w:eastAsia="Times New Roman" w:hAnsi="Times New Roman" w:cs="Times New Roman"/>
                      <w:color w:val="000000"/>
                      <w:sz w:val="24"/>
                      <w:szCs w:val="24"/>
                    </w:rPr>
                  </w:pPr>
                </w:p>
              </w:tc>
              <w:tc>
                <w:tcPr>
                  <w:tcW w:w="900" w:type="dxa"/>
                  <w:shd w:val="clear" w:color="auto" w:fill="FFFFFF"/>
                </w:tcPr>
                <w:p w14:paraId="236F63FA" w14:textId="77777777" w:rsidR="00221CD0" w:rsidRDefault="00637B0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6000" w:type="dxa"/>
                  <w:shd w:val="clear" w:color="auto" w:fill="FFFFFF"/>
                </w:tcPr>
                <w:p w14:paraId="035B44F7" w14:textId="77777777" w:rsidR="00221CD0" w:rsidRDefault="00637B0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Tenderers may obtain additional credit by attaching additional degrees or diplomas in civil engineering or construction management for technical personnel. Certificates must be provided with the tender submission.</w:t>
                  </w:r>
                </w:p>
                <w:p w14:paraId="5F7174B8" w14:textId="77777777" w:rsidR="00221CD0" w:rsidRDefault="00637B0C">
                  <w:pPr>
                    <w:numPr>
                      <w:ilvl w:val="0"/>
                      <w:numId w:val="17"/>
                    </w:numPr>
                    <w:pBdr>
                      <w:top w:val="nil"/>
                      <w:left w:val="nil"/>
                      <w:bottom w:val="nil"/>
                      <w:right w:val="nil"/>
                      <w:between w:val="nil"/>
                    </w:pBd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or more diplomas - 10 points</w:t>
                  </w:r>
                </w:p>
                <w:p w14:paraId="1E97B181" w14:textId="77777777" w:rsidR="00221CD0" w:rsidRDefault="00637B0C">
                  <w:pPr>
                    <w:numPr>
                      <w:ilvl w:val="0"/>
                      <w:numId w:val="17"/>
                    </w:numPr>
                    <w:pBdr>
                      <w:top w:val="nil"/>
                      <w:left w:val="nil"/>
                      <w:bottom w:val="nil"/>
                      <w:right w:val="nil"/>
                      <w:between w:val="nil"/>
                    </w:pBd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diplomas - 6 points</w:t>
                  </w:r>
                </w:p>
                <w:p w14:paraId="3C81629A" w14:textId="77777777" w:rsidR="00221CD0" w:rsidRDefault="00637B0C">
                  <w:pPr>
                    <w:numPr>
                      <w:ilvl w:val="0"/>
                      <w:numId w:val="17"/>
                    </w:numPr>
                    <w:pBdr>
                      <w:top w:val="nil"/>
                      <w:left w:val="nil"/>
                      <w:bottom w:val="nil"/>
                      <w:right w:val="nil"/>
                      <w:between w:val="nil"/>
                    </w:pBd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diplomas - 4 points</w:t>
                  </w:r>
                </w:p>
                <w:p w14:paraId="4AB08563" w14:textId="77777777" w:rsidR="00221CD0" w:rsidRDefault="00637B0C">
                  <w:pPr>
                    <w:numPr>
                      <w:ilvl w:val="0"/>
                      <w:numId w:val="17"/>
                    </w:numPr>
                    <w:pBdr>
                      <w:top w:val="nil"/>
                      <w:left w:val="nil"/>
                      <w:bottom w:val="nil"/>
                      <w:right w:val="nil"/>
                      <w:between w:val="nil"/>
                    </w:pBd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diplomas – 2 points</w:t>
                  </w:r>
                </w:p>
                <w:p w14:paraId="70F9FFD4" w14:textId="77777777" w:rsidR="00221CD0" w:rsidRDefault="00637B0C">
                  <w:pPr>
                    <w:numPr>
                      <w:ilvl w:val="0"/>
                      <w:numId w:val="17"/>
                    </w:numPr>
                    <w:pBdr>
                      <w:top w:val="nil"/>
                      <w:left w:val="nil"/>
                      <w:bottom w:val="nil"/>
                      <w:right w:val="nil"/>
                      <w:between w:val="nil"/>
                    </w:pBd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Less than 2 diplomas – 0 points</w:t>
                  </w:r>
                </w:p>
              </w:tc>
            </w:tr>
            <w:tr w:rsidR="00221CD0" w14:paraId="50C2F427" w14:textId="77777777">
              <w:tc>
                <w:tcPr>
                  <w:tcW w:w="405" w:type="dxa"/>
                </w:tcPr>
                <w:p w14:paraId="22D5E41D" w14:textId="77777777" w:rsidR="00221CD0" w:rsidRDefault="00221CD0">
                  <w:pPr>
                    <w:pBdr>
                      <w:top w:val="nil"/>
                      <w:left w:val="nil"/>
                      <w:bottom w:val="nil"/>
                      <w:right w:val="nil"/>
                      <w:between w:val="nil"/>
                    </w:pBdr>
                    <w:rPr>
                      <w:rFonts w:ascii="Times New Roman" w:eastAsia="Times New Roman" w:hAnsi="Times New Roman" w:cs="Times New Roman"/>
                      <w:color w:val="000000"/>
                      <w:sz w:val="24"/>
                      <w:szCs w:val="24"/>
                    </w:rPr>
                  </w:pPr>
                </w:p>
                <w:p w14:paraId="029CFCDD" w14:textId="77777777" w:rsidR="00221CD0" w:rsidRDefault="00221CD0">
                  <w:pPr>
                    <w:pBdr>
                      <w:top w:val="nil"/>
                      <w:left w:val="nil"/>
                      <w:bottom w:val="nil"/>
                      <w:right w:val="nil"/>
                      <w:between w:val="nil"/>
                    </w:pBdr>
                    <w:rPr>
                      <w:rFonts w:ascii="Times New Roman" w:eastAsia="Times New Roman" w:hAnsi="Times New Roman" w:cs="Times New Roman"/>
                      <w:color w:val="000000"/>
                      <w:sz w:val="24"/>
                      <w:szCs w:val="24"/>
                    </w:rPr>
                  </w:pPr>
                </w:p>
                <w:p w14:paraId="5B9D52F8" w14:textId="77777777" w:rsidR="00221CD0" w:rsidRDefault="00221CD0">
                  <w:pPr>
                    <w:pBdr>
                      <w:top w:val="nil"/>
                      <w:left w:val="nil"/>
                      <w:bottom w:val="nil"/>
                      <w:right w:val="nil"/>
                      <w:between w:val="nil"/>
                    </w:pBdr>
                    <w:rPr>
                      <w:rFonts w:ascii="Times New Roman" w:eastAsia="Times New Roman" w:hAnsi="Times New Roman" w:cs="Times New Roman"/>
                      <w:color w:val="000000"/>
                      <w:sz w:val="24"/>
                      <w:szCs w:val="24"/>
                    </w:rPr>
                  </w:pPr>
                </w:p>
                <w:p w14:paraId="3D84E623" w14:textId="77777777" w:rsidR="00221CD0" w:rsidRDefault="00221CD0">
                  <w:pPr>
                    <w:pBdr>
                      <w:top w:val="nil"/>
                      <w:left w:val="nil"/>
                      <w:bottom w:val="nil"/>
                      <w:right w:val="nil"/>
                      <w:between w:val="nil"/>
                    </w:pBdr>
                    <w:rPr>
                      <w:rFonts w:ascii="Times New Roman" w:eastAsia="Times New Roman" w:hAnsi="Times New Roman" w:cs="Times New Roman"/>
                      <w:color w:val="000000"/>
                      <w:sz w:val="24"/>
                      <w:szCs w:val="24"/>
                    </w:rPr>
                  </w:pPr>
                </w:p>
                <w:p w14:paraId="2E7DA8BA" w14:textId="77777777" w:rsidR="00221CD0" w:rsidRDefault="00221CD0">
                  <w:pPr>
                    <w:pBdr>
                      <w:top w:val="nil"/>
                      <w:left w:val="nil"/>
                      <w:bottom w:val="nil"/>
                      <w:right w:val="nil"/>
                      <w:between w:val="nil"/>
                    </w:pBdr>
                    <w:rPr>
                      <w:rFonts w:ascii="Times New Roman" w:eastAsia="Times New Roman" w:hAnsi="Times New Roman" w:cs="Times New Roman"/>
                      <w:color w:val="000000"/>
                      <w:sz w:val="24"/>
                      <w:szCs w:val="24"/>
                    </w:rPr>
                  </w:pPr>
                </w:p>
                <w:p w14:paraId="25BEC382" w14:textId="77777777" w:rsidR="00221CD0" w:rsidRDefault="00221CD0">
                  <w:pPr>
                    <w:pBdr>
                      <w:top w:val="nil"/>
                      <w:left w:val="nil"/>
                      <w:bottom w:val="nil"/>
                      <w:right w:val="nil"/>
                      <w:between w:val="nil"/>
                    </w:pBdr>
                    <w:rPr>
                      <w:rFonts w:ascii="Times New Roman" w:eastAsia="Times New Roman" w:hAnsi="Times New Roman" w:cs="Times New Roman"/>
                      <w:color w:val="000000"/>
                      <w:sz w:val="24"/>
                      <w:szCs w:val="24"/>
                    </w:rPr>
                  </w:pPr>
                </w:p>
                <w:p w14:paraId="225F2733" w14:textId="77777777" w:rsidR="00221CD0" w:rsidRDefault="00221CD0">
                  <w:pPr>
                    <w:pBdr>
                      <w:top w:val="nil"/>
                      <w:left w:val="nil"/>
                      <w:bottom w:val="nil"/>
                      <w:right w:val="nil"/>
                      <w:between w:val="nil"/>
                    </w:pBdr>
                    <w:rPr>
                      <w:rFonts w:ascii="Times New Roman" w:eastAsia="Times New Roman" w:hAnsi="Times New Roman" w:cs="Times New Roman"/>
                      <w:color w:val="000000"/>
                      <w:sz w:val="24"/>
                      <w:szCs w:val="24"/>
                    </w:rPr>
                  </w:pPr>
                </w:p>
                <w:p w14:paraId="376F8241" w14:textId="77777777" w:rsidR="00221CD0" w:rsidRDefault="00637B0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2505" w:type="dxa"/>
                </w:tcPr>
                <w:p w14:paraId="4BE4D054" w14:textId="77777777" w:rsidR="00221CD0" w:rsidRDefault="00637B0C">
                  <w:pPr>
                    <w:tabs>
                      <w:tab w:val="left" w:pos="709"/>
                      <w:tab w:val="left" w:pos="851"/>
                      <w:tab w:val="left" w:pos="1134"/>
                      <w:tab w:val="left" w:pos="1418"/>
                    </w:tabs>
                    <w:spacing w:before="60" w:after="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Duration of work at the following addresses:</w:t>
                  </w:r>
                </w:p>
                <w:p w14:paraId="241902C1" w14:textId="77777777" w:rsidR="00221CD0" w:rsidRDefault="00637B0C">
                  <w:pPr>
                    <w:numPr>
                      <w:ilvl w:val="0"/>
                      <w:numId w:val="12"/>
                    </w:numPr>
                    <w:tabs>
                      <w:tab w:val="left" w:pos="709"/>
                      <w:tab w:val="left" w:pos="851"/>
                      <w:tab w:val="left" w:pos="1134"/>
                      <w:tab w:val="left" w:pos="1418"/>
                    </w:tabs>
                    <w:spacing w:before="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Ukraine, 68500, Odesa region, </w:t>
                  </w:r>
                  <w:proofErr w:type="spellStart"/>
                  <w:r>
                    <w:rPr>
                      <w:rFonts w:ascii="Times New Roman" w:eastAsia="Times New Roman" w:hAnsi="Times New Roman" w:cs="Times New Roman"/>
                      <w:sz w:val="24"/>
                      <w:szCs w:val="24"/>
                    </w:rPr>
                    <w:t>Bolgrad</w:t>
                  </w:r>
                  <w:proofErr w:type="spellEnd"/>
                  <w:r>
                    <w:rPr>
                      <w:rFonts w:ascii="Times New Roman" w:eastAsia="Times New Roman" w:hAnsi="Times New Roman" w:cs="Times New Roman"/>
                      <w:sz w:val="24"/>
                      <w:szCs w:val="24"/>
                    </w:rPr>
                    <w:t xml:space="preserve"> district, </w:t>
                  </w:r>
                  <w:proofErr w:type="spellStart"/>
                  <w:r>
                    <w:rPr>
                      <w:rFonts w:ascii="Times New Roman" w:eastAsia="Times New Roman" w:hAnsi="Times New Roman" w:cs="Times New Roman"/>
                      <w:sz w:val="24"/>
                      <w:szCs w:val="24"/>
                    </w:rPr>
                    <w:t>Bessarabska</w:t>
                  </w:r>
                  <w:proofErr w:type="spellEnd"/>
                  <w:r>
                    <w:rPr>
                      <w:rFonts w:ascii="Times New Roman" w:eastAsia="Times New Roman" w:hAnsi="Times New Roman" w:cs="Times New Roman"/>
                      <w:sz w:val="24"/>
                      <w:szCs w:val="24"/>
                    </w:rPr>
                    <w:t xml:space="preserve"> industrial zone, </w:t>
                  </w:r>
                  <w:proofErr w:type="spellStart"/>
                  <w:r>
                    <w:rPr>
                      <w:rFonts w:ascii="Times New Roman" w:eastAsia="Times New Roman" w:hAnsi="Times New Roman" w:cs="Times New Roman"/>
                      <w:sz w:val="24"/>
                      <w:szCs w:val="24"/>
                    </w:rPr>
                    <w:t>Bessarabske</w:t>
                  </w:r>
                  <w:proofErr w:type="spellEnd"/>
                  <w:r>
                    <w:rPr>
                      <w:rFonts w:ascii="Times New Roman" w:eastAsia="Times New Roman" w:hAnsi="Times New Roman" w:cs="Times New Roman"/>
                      <w:sz w:val="24"/>
                      <w:szCs w:val="24"/>
                    </w:rPr>
                    <w:t xml:space="preserve"> village, </w:t>
                  </w:r>
                  <w:proofErr w:type="spellStart"/>
                  <w:r>
                    <w:rPr>
                      <w:rFonts w:ascii="Times New Roman" w:eastAsia="Times New Roman" w:hAnsi="Times New Roman" w:cs="Times New Roman"/>
                      <w:sz w:val="24"/>
                      <w:szCs w:val="24"/>
                    </w:rPr>
                    <w:t>Sportivna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w:t>
                  </w:r>
                  <w:proofErr w:type="spellEnd"/>
                  <w:r>
                    <w:rPr>
                      <w:rFonts w:ascii="Times New Roman" w:eastAsia="Times New Roman" w:hAnsi="Times New Roman" w:cs="Times New Roman"/>
                      <w:sz w:val="24"/>
                      <w:szCs w:val="24"/>
                    </w:rPr>
                    <w:t>, 1</w:t>
                  </w:r>
                </w:p>
                <w:p w14:paraId="6E8B7097" w14:textId="77777777" w:rsidR="00221CD0" w:rsidRDefault="00221CD0">
                  <w:pPr>
                    <w:tabs>
                      <w:tab w:val="left" w:pos="709"/>
                      <w:tab w:val="left" w:pos="851"/>
                      <w:tab w:val="left" w:pos="1134"/>
                      <w:tab w:val="left" w:pos="1418"/>
                    </w:tabs>
                    <w:spacing w:before="60"/>
                    <w:rPr>
                      <w:rFonts w:ascii="Times New Roman" w:eastAsia="Times New Roman" w:hAnsi="Times New Roman" w:cs="Times New Roman"/>
                      <w:sz w:val="24"/>
                      <w:szCs w:val="24"/>
                    </w:rPr>
                  </w:pPr>
                </w:p>
                <w:p w14:paraId="766B3FD2" w14:textId="77777777" w:rsidR="00221CD0" w:rsidRDefault="00637B0C">
                  <w:pPr>
                    <w:numPr>
                      <w:ilvl w:val="0"/>
                      <w:numId w:val="12"/>
                    </w:numPr>
                    <w:tabs>
                      <w:tab w:val="left" w:pos="709"/>
                      <w:tab w:val="left" w:pos="851"/>
                      <w:tab w:val="left" w:pos="1134"/>
                      <w:tab w:val="left" w:pos="1418"/>
                    </w:tabs>
                    <w:spacing w:before="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Ukraine, 37400, Poltava region, </w:t>
                  </w:r>
                  <w:proofErr w:type="spellStart"/>
                  <w:r>
                    <w:rPr>
                      <w:rFonts w:ascii="Times New Roman" w:eastAsia="Times New Roman" w:hAnsi="Times New Roman" w:cs="Times New Roman"/>
                      <w:sz w:val="24"/>
                      <w:szCs w:val="24"/>
                    </w:rPr>
                    <w:t>Lubensky</w:t>
                  </w:r>
                  <w:proofErr w:type="spellEnd"/>
                  <w:r>
                    <w:rPr>
                      <w:rFonts w:ascii="Times New Roman" w:eastAsia="Times New Roman" w:hAnsi="Times New Roman" w:cs="Times New Roman"/>
                      <w:sz w:val="24"/>
                      <w:szCs w:val="24"/>
                    </w:rPr>
                    <w:t xml:space="preserve"> district, </w:t>
                  </w:r>
                  <w:proofErr w:type="spellStart"/>
                  <w:r>
                    <w:rPr>
                      <w:rFonts w:ascii="Times New Roman" w:eastAsia="Times New Roman" w:hAnsi="Times New Roman" w:cs="Times New Roman"/>
                      <w:sz w:val="24"/>
                      <w:szCs w:val="24"/>
                    </w:rPr>
                    <w:t>Hrebinkivska</w:t>
                  </w:r>
                  <w:proofErr w:type="spellEnd"/>
                  <w:r>
                    <w:rPr>
                      <w:rFonts w:ascii="Times New Roman" w:eastAsia="Times New Roman" w:hAnsi="Times New Roman" w:cs="Times New Roman"/>
                      <w:sz w:val="24"/>
                      <w:szCs w:val="24"/>
                    </w:rPr>
                    <w:t xml:space="preserve"> industrial zone, </w:t>
                  </w:r>
                  <w:proofErr w:type="spellStart"/>
                  <w:r>
                    <w:rPr>
                      <w:rFonts w:ascii="Times New Roman" w:eastAsia="Times New Roman" w:hAnsi="Times New Roman" w:cs="Times New Roman"/>
                      <w:sz w:val="24"/>
                      <w:szCs w:val="24"/>
                    </w:rPr>
                    <w:t>Hrebinka</w:t>
                  </w:r>
                  <w:proofErr w:type="spellEnd"/>
                  <w:r>
                    <w:rPr>
                      <w:rFonts w:ascii="Times New Roman" w:eastAsia="Times New Roman" w:hAnsi="Times New Roman" w:cs="Times New Roman"/>
                      <w:sz w:val="24"/>
                      <w:szCs w:val="24"/>
                    </w:rPr>
                    <w:t xml:space="preserve"> city, </w:t>
                  </w:r>
                  <w:proofErr w:type="spellStart"/>
                  <w:r>
                    <w:rPr>
                      <w:rFonts w:ascii="Times New Roman" w:eastAsia="Times New Roman" w:hAnsi="Times New Roman" w:cs="Times New Roman"/>
                      <w:sz w:val="24"/>
                      <w:szCs w:val="24"/>
                    </w:rPr>
                    <w:t>Magistralna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w:t>
                  </w:r>
                  <w:proofErr w:type="spellEnd"/>
                  <w:r>
                    <w:rPr>
                      <w:rFonts w:ascii="Times New Roman" w:eastAsia="Times New Roman" w:hAnsi="Times New Roman" w:cs="Times New Roman"/>
                      <w:sz w:val="24"/>
                      <w:szCs w:val="24"/>
                    </w:rPr>
                    <w:t>, 120</w:t>
                  </w:r>
                </w:p>
              </w:tc>
              <w:tc>
                <w:tcPr>
                  <w:tcW w:w="900" w:type="dxa"/>
                  <w:shd w:val="clear" w:color="auto" w:fill="FFFFFF"/>
                </w:tcPr>
                <w:p w14:paraId="0B7C5BF2" w14:textId="77777777" w:rsidR="00221CD0" w:rsidRDefault="00221CD0">
                  <w:pPr>
                    <w:pBdr>
                      <w:top w:val="nil"/>
                      <w:left w:val="nil"/>
                      <w:bottom w:val="nil"/>
                      <w:right w:val="nil"/>
                      <w:between w:val="nil"/>
                    </w:pBdr>
                    <w:rPr>
                      <w:rFonts w:ascii="Times New Roman" w:eastAsia="Times New Roman" w:hAnsi="Times New Roman" w:cs="Times New Roman"/>
                      <w:sz w:val="24"/>
                      <w:szCs w:val="24"/>
                    </w:rPr>
                  </w:pPr>
                </w:p>
                <w:p w14:paraId="3CE001BF" w14:textId="77777777" w:rsidR="00221CD0" w:rsidRDefault="00637B0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c>
                <w:tcPr>
                  <w:tcW w:w="6000" w:type="dxa"/>
                  <w:shd w:val="clear" w:color="auto" w:fill="FFFFFF"/>
                </w:tcPr>
                <w:p w14:paraId="78AFC404" w14:textId="77777777" w:rsidR="00221CD0" w:rsidRDefault="00637B0C">
                  <w:pPr>
                    <w:spacing w:before="240" w:after="240" w:line="256" w:lineRule="auto"/>
                    <w:rPr>
                      <w:rFonts w:ascii="Times New Roman" w:eastAsia="Times New Roman" w:hAnsi="Times New Roman" w:cs="Times New Roman"/>
                      <w:b/>
                      <w:color w:val="FF0000"/>
                      <w:sz w:val="24"/>
                      <w:szCs w:val="24"/>
                      <w:highlight w:val="white"/>
                    </w:rPr>
                  </w:pPr>
                  <w:r>
                    <w:rPr>
                      <w:rFonts w:ascii="Times New Roman" w:eastAsia="Times New Roman" w:hAnsi="Times New Roman" w:cs="Times New Roman"/>
                      <w:b/>
                      <w:color w:val="FF0000"/>
                      <w:sz w:val="24"/>
                      <w:szCs w:val="24"/>
                      <w:highlight w:val="white"/>
                    </w:rPr>
                    <w:t>The participant must choose only one of the proposed project implementation periods</w:t>
                  </w:r>
                </w:p>
                <w:p w14:paraId="09FFC02C" w14:textId="77777777" w:rsidR="00221CD0" w:rsidRDefault="00637B0C">
                  <w:pPr>
                    <w:spacing w:before="240" w:after="240" w:line="256" w:lineRule="auto"/>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Lot 1</w:t>
                  </w:r>
                </w:p>
                <w:p w14:paraId="337C0F0F" w14:textId="77777777" w:rsidR="00221CD0" w:rsidRDefault="00637B0C">
                  <w:pPr>
                    <w:numPr>
                      <w:ilvl w:val="0"/>
                      <w:numId w:val="15"/>
                    </w:numPr>
                    <w:pBdr>
                      <w:top w:val="nil"/>
                      <w:left w:val="nil"/>
                      <w:bottom w:val="nil"/>
                      <w:right w:val="nil"/>
                      <w:between w:val="nil"/>
                    </w:pBdr>
                    <w:spacing w:line="259" w:lineRule="auto"/>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Project duration </w:t>
                  </w:r>
                  <w:r>
                    <w:rPr>
                      <w:rFonts w:ascii="Times New Roman" w:eastAsia="Times New Roman" w:hAnsi="Times New Roman" w:cs="Times New Roman"/>
                      <w:sz w:val="24"/>
                      <w:szCs w:val="24"/>
                      <w:highlight w:val="white"/>
                    </w:rPr>
                    <w:t xml:space="preserve">3 </w:t>
                  </w:r>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sz w:val="24"/>
                      <w:szCs w:val="24"/>
                      <w:highlight w:val="white"/>
                    </w:rPr>
                    <w:t xml:space="preserve">4 </w:t>
                  </w:r>
                  <w:r>
                    <w:rPr>
                      <w:rFonts w:ascii="Times New Roman" w:eastAsia="Times New Roman" w:hAnsi="Times New Roman" w:cs="Times New Roman"/>
                      <w:color w:val="000000"/>
                      <w:sz w:val="24"/>
                      <w:szCs w:val="24"/>
                      <w:highlight w:val="white"/>
                    </w:rPr>
                    <w:t>months – receive 20 points</w:t>
                  </w:r>
                </w:p>
                <w:p w14:paraId="395A7955" w14:textId="77777777" w:rsidR="00221CD0" w:rsidRDefault="00637B0C">
                  <w:pPr>
                    <w:numPr>
                      <w:ilvl w:val="0"/>
                      <w:numId w:val="15"/>
                    </w:numPr>
                    <w:pBdr>
                      <w:top w:val="nil"/>
                      <w:left w:val="nil"/>
                      <w:bottom w:val="nil"/>
                      <w:right w:val="nil"/>
                      <w:between w:val="nil"/>
                    </w:pBdr>
                    <w:spacing w:line="259" w:lineRule="auto"/>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Project duration </w:t>
                  </w:r>
                  <w:r>
                    <w:rPr>
                      <w:rFonts w:ascii="Times New Roman" w:eastAsia="Times New Roman" w:hAnsi="Times New Roman" w:cs="Times New Roman"/>
                      <w:sz w:val="24"/>
                      <w:szCs w:val="24"/>
                      <w:highlight w:val="white"/>
                    </w:rPr>
                    <w:t xml:space="preserve">4.5-5 months </w:t>
                  </w:r>
                  <w:r>
                    <w:rPr>
                      <w:rFonts w:ascii="Times New Roman" w:eastAsia="Times New Roman" w:hAnsi="Times New Roman" w:cs="Times New Roman"/>
                      <w:color w:val="000000"/>
                      <w:sz w:val="24"/>
                      <w:szCs w:val="24"/>
                      <w:highlight w:val="white"/>
                    </w:rPr>
                    <w:t>– receive 10 points</w:t>
                  </w:r>
                </w:p>
                <w:p w14:paraId="5EED8546" w14:textId="77777777" w:rsidR="00221CD0" w:rsidRDefault="00637B0C">
                  <w:pPr>
                    <w:numPr>
                      <w:ilvl w:val="0"/>
                      <w:numId w:val="15"/>
                    </w:numPr>
                    <w:pBdr>
                      <w:top w:val="nil"/>
                      <w:left w:val="nil"/>
                      <w:bottom w:val="nil"/>
                      <w:right w:val="nil"/>
                      <w:between w:val="nil"/>
                    </w:pBdr>
                    <w:spacing w:line="259" w:lineRule="auto"/>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Project duration </w:t>
                  </w:r>
                  <w:r>
                    <w:rPr>
                      <w:rFonts w:ascii="Times New Roman" w:eastAsia="Times New Roman" w:hAnsi="Times New Roman" w:cs="Times New Roman"/>
                      <w:sz w:val="24"/>
                      <w:szCs w:val="24"/>
                      <w:highlight w:val="white"/>
                    </w:rPr>
                    <w:t xml:space="preserve">5.5-6 months </w:t>
                  </w:r>
                  <w:r>
                    <w:rPr>
                      <w:rFonts w:ascii="Times New Roman" w:eastAsia="Times New Roman" w:hAnsi="Times New Roman" w:cs="Times New Roman"/>
                      <w:color w:val="000000"/>
                      <w:sz w:val="24"/>
                      <w:szCs w:val="24"/>
                      <w:highlight w:val="white"/>
                    </w:rPr>
                    <w:t>- receive 5 points</w:t>
                  </w:r>
                </w:p>
                <w:p w14:paraId="591EAEA3" w14:textId="77777777" w:rsidR="00221CD0" w:rsidRDefault="00637B0C">
                  <w:pPr>
                    <w:numPr>
                      <w:ilvl w:val="0"/>
                      <w:numId w:val="15"/>
                    </w:numPr>
                    <w:pBdr>
                      <w:top w:val="nil"/>
                      <w:left w:val="nil"/>
                      <w:bottom w:val="nil"/>
                      <w:right w:val="nil"/>
                      <w:between w:val="nil"/>
                    </w:pBdr>
                    <w:spacing w:line="259" w:lineRule="auto"/>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More than </w:t>
                  </w:r>
                  <w:r>
                    <w:rPr>
                      <w:rFonts w:ascii="Times New Roman" w:eastAsia="Times New Roman" w:hAnsi="Times New Roman" w:cs="Times New Roman"/>
                      <w:sz w:val="24"/>
                      <w:szCs w:val="24"/>
                      <w:highlight w:val="white"/>
                    </w:rPr>
                    <w:t xml:space="preserve">6 </w:t>
                  </w:r>
                  <w:r>
                    <w:rPr>
                      <w:rFonts w:ascii="Times New Roman" w:eastAsia="Times New Roman" w:hAnsi="Times New Roman" w:cs="Times New Roman"/>
                      <w:color w:val="000000"/>
                      <w:sz w:val="24"/>
                      <w:szCs w:val="24"/>
                      <w:highlight w:val="white"/>
                    </w:rPr>
                    <w:t>months - gets 0 points</w:t>
                  </w:r>
                </w:p>
                <w:p w14:paraId="091E85C0" w14:textId="77777777" w:rsidR="00221CD0" w:rsidRDefault="00221CD0">
                  <w:pPr>
                    <w:pBdr>
                      <w:top w:val="nil"/>
                      <w:left w:val="nil"/>
                      <w:bottom w:val="nil"/>
                      <w:right w:val="nil"/>
                      <w:between w:val="nil"/>
                    </w:pBdr>
                    <w:spacing w:line="259" w:lineRule="auto"/>
                    <w:rPr>
                      <w:rFonts w:ascii="Times New Roman" w:eastAsia="Times New Roman" w:hAnsi="Times New Roman" w:cs="Times New Roman"/>
                      <w:b/>
                      <w:sz w:val="24"/>
                      <w:szCs w:val="24"/>
                      <w:highlight w:val="white"/>
                    </w:rPr>
                  </w:pPr>
                </w:p>
                <w:p w14:paraId="72FDC4C1" w14:textId="77777777" w:rsidR="00221CD0" w:rsidRDefault="00637B0C">
                  <w:pPr>
                    <w:pBdr>
                      <w:top w:val="nil"/>
                      <w:left w:val="nil"/>
                      <w:bottom w:val="nil"/>
                      <w:right w:val="nil"/>
                      <w:between w:val="nil"/>
                    </w:pBdr>
                    <w:spacing w:line="259" w:lineRule="auto"/>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Lot 2</w:t>
                  </w:r>
                </w:p>
                <w:p w14:paraId="0C720E30" w14:textId="77777777" w:rsidR="00221CD0" w:rsidRDefault="00637B0C">
                  <w:pPr>
                    <w:numPr>
                      <w:ilvl w:val="0"/>
                      <w:numId w:val="5"/>
                    </w:numPr>
                    <w:spacing w:line="259"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Project duration 3-4 months – receive 20 points</w:t>
                  </w:r>
                </w:p>
                <w:p w14:paraId="0E96F479" w14:textId="77777777" w:rsidR="00221CD0" w:rsidRDefault="00637B0C">
                  <w:pPr>
                    <w:numPr>
                      <w:ilvl w:val="0"/>
                      <w:numId w:val="15"/>
                    </w:numPr>
                    <w:spacing w:line="259"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Project duration 4.5-5 months – receive 10 points</w:t>
                  </w:r>
                </w:p>
                <w:p w14:paraId="502D7FCD" w14:textId="77777777" w:rsidR="00221CD0" w:rsidRDefault="00637B0C">
                  <w:pPr>
                    <w:numPr>
                      <w:ilvl w:val="0"/>
                      <w:numId w:val="15"/>
                    </w:numPr>
                    <w:spacing w:line="259"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Project duration 5.5-6 months - receive 5 points</w:t>
                  </w:r>
                </w:p>
                <w:p w14:paraId="7C8CBE00" w14:textId="77777777" w:rsidR="00221CD0" w:rsidRDefault="00637B0C">
                  <w:pPr>
                    <w:numPr>
                      <w:ilvl w:val="0"/>
                      <w:numId w:val="15"/>
                    </w:numPr>
                    <w:spacing w:line="259"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More than 6 months - gets 0 points</w:t>
                  </w:r>
                </w:p>
                <w:p w14:paraId="3E6200BC" w14:textId="77777777" w:rsidR="00221CD0" w:rsidRDefault="00221CD0">
                  <w:pPr>
                    <w:spacing w:line="259" w:lineRule="auto"/>
                    <w:rPr>
                      <w:rFonts w:ascii="Times New Roman" w:eastAsia="Times New Roman" w:hAnsi="Times New Roman" w:cs="Times New Roman"/>
                      <w:sz w:val="24"/>
                      <w:szCs w:val="24"/>
                      <w:highlight w:val="white"/>
                    </w:rPr>
                  </w:pPr>
                </w:p>
              </w:tc>
            </w:tr>
            <w:tr w:rsidR="00221CD0" w14:paraId="09559DDD" w14:textId="77777777">
              <w:tc>
                <w:tcPr>
                  <w:tcW w:w="405" w:type="dxa"/>
                </w:tcPr>
                <w:p w14:paraId="621D5D6C" w14:textId="77777777" w:rsidR="00221CD0" w:rsidRDefault="00637B0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2505" w:type="dxa"/>
                </w:tcPr>
                <w:p w14:paraId="1B95EF99" w14:textId="77777777" w:rsidR="00221CD0" w:rsidRDefault="00637B0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Financial </w:t>
                  </w:r>
                </w:p>
              </w:tc>
              <w:tc>
                <w:tcPr>
                  <w:tcW w:w="900" w:type="dxa"/>
                  <w:shd w:val="clear" w:color="auto" w:fill="FFFFFF"/>
                </w:tcPr>
                <w:p w14:paraId="6215819E" w14:textId="77777777" w:rsidR="00221CD0" w:rsidRDefault="00637B0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tc>
              <w:tc>
                <w:tcPr>
                  <w:tcW w:w="6000" w:type="dxa"/>
                  <w:shd w:val="clear" w:color="auto" w:fill="FFFFFF"/>
                </w:tcPr>
                <w:p w14:paraId="6E1A7DB6" w14:textId="77777777" w:rsidR="00221CD0" w:rsidRDefault="00637B0C">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Lowest bid receives highest score. Other candidates’ scores are calculated proportionally based on the lowest bid.</w:t>
                  </w:r>
                </w:p>
              </w:tc>
            </w:tr>
            <w:tr w:rsidR="00221CD0" w14:paraId="0ECFD8EA" w14:textId="77777777">
              <w:trPr>
                <w:trHeight w:val="319"/>
              </w:trPr>
              <w:tc>
                <w:tcPr>
                  <w:tcW w:w="405" w:type="dxa"/>
                </w:tcPr>
                <w:p w14:paraId="3495ECBF" w14:textId="77777777" w:rsidR="00221CD0" w:rsidRDefault="00637B0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2505" w:type="dxa"/>
                </w:tcPr>
                <w:p w14:paraId="76A81D78" w14:textId="77777777" w:rsidR="00221CD0" w:rsidRDefault="00637B0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Payment conditions</w:t>
                  </w:r>
                </w:p>
              </w:tc>
              <w:tc>
                <w:tcPr>
                  <w:tcW w:w="900" w:type="dxa"/>
                  <w:shd w:val="clear" w:color="auto" w:fill="FFFFFF"/>
                </w:tcPr>
                <w:p w14:paraId="2A7F8CBD" w14:textId="77777777" w:rsidR="00221CD0" w:rsidRDefault="00637B0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6000" w:type="dxa"/>
                  <w:shd w:val="clear" w:color="auto" w:fill="FFFFFF"/>
                </w:tcPr>
                <w:p w14:paraId="7A470A25" w14:textId="77777777" w:rsidR="00221CD0" w:rsidRDefault="00637B0C">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The participant must choose one of the proposed payment terms</w:t>
                  </w:r>
                </w:p>
                <w:p w14:paraId="125D2554" w14:textId="77777777" w:rsidR="00221CD0" w:rsidRDefault="00221CD0">
                  <w:pPr>
                    <w:rPr>
                      <w:rFonts w:ascii="Times New Roman" w:eastAsia="Times New Roman" w:hAnsi="Times New Roman" w:cs="Times New Roman"/>
                      <w:b/>
                      <w:color w:val="FF0000"/>
                      <w:sz w:val="24"/>
                      <w:szCs w:val="24"/>
                    </w:rPr>
                  </w:pPr>
                </w:p>
                <w:p w14:paraId="1A6DD2F9" w14:textId="77777777" w:rsidR="00221CD0" w:rsidRDefault="00637B0C">
                  <w:pPr>
                    <w:numPr>
                      <w:ilvl w:val="0"/>
                      <w:numId w:val="13"/>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Companies with payment conditions of the contract 30% or less in </w:t>
                  </w:r>
                  <w:proofErr w:type="gramStart"/>
                  <w:r>
                    <w:rPr>
                      <w:rFonts w:ascii="Times New Roman" w:eastAsia="Times New Roman" w:hAnsi="Times New Roman" w:cs="Times New Roman"/>
                      <w:color w:val="000000"/>
                      <w:sz w:val="24"/>
                      <w:szCs w:val="24"/>
                    </w:rPr>
                    <w:t>advance  -</w:t>
                  </w:r>
                  <w:proofErr w:type="gramEnd"/>
                  <w:r>
                    <w:rPr>
                      <w:rFonts w:ascii="Times New Roman" w:eastAsia="Times New Roman" w:hAnsi="Times New Roman" w:cs="Times New Roman"/>
                      <w:color w:val="000000"/>
                      <w:sz w:val="24"/>
                      <w:szCs w:val="24"/>
                    </w:rPr>
                    <w:t xml:space="preserve"> 10 points</w:t>
                  </w:r>
                </w:p>
                <w:p w14:paraId="02434A91" w14:textId="77777777" w:rsidR="00221CD0" w:rsidRDefault="00637B0C">
                  <w:pPr>
                    <w:numPr>
                      <w:ilvl w:val="0"/>
                      <w:numId w:val="13"/>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Companies with payment conditions of the contract between 31% and 40% in </w:t>
                  </w:r>
                  <w:proofErr w:type="gramStart"/>
                  <w:r>
                    <w:rPr>
                      <w:rFonts w:ascii="Times New Roman" w:eastAsia="Times New Roman" w:hAnsi="Times New Roman" w:cs="Times New Roman"/>
                      <w:color w:val="000000"/>
                      <w:sz w:val="24"/>
                      <w:szCs w:val="24"/>
                    </w:rPr>
                    <w:t>advance  -</w:t>
                  </w:r>
                  <w:proofErr w:type="gramEnd"/>
                  <w:r>
                    <w:rPr>
                      <w:rFonts w:ascii="Times New Roman" w:eastAsia="Times New Roman" w:hAnsi="Times New Roman" w:cs="Times New Roman"/>
                      <w:color w:val="000000"/>
                      <w:sz w:val="24"/>
                      <w:szCs w:val="24"/>
                    </w:rPr>
                    <w:t xml:space="preserve"> 8 points</w:t>
                  </w:r>
                </w:p>
                <w:p w14:paraId="6A904150" w14:textId="77777777" w:rsidR="00221CD0" w:rsidRDefault="00637B0C">
                  <w:pPr>
                    <w:numPr>
                      <w:ilvl w:val="0"/>
                      <w:numId w:val="13"/>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Companies with</w:t>
                  </w:r>
                  <w:r>
                    <w:rPr>
                      <w:rFonts w:ascii="Times New Roman" w:eastAsia="Times New Roman" w:hAnsi="Times New Roman" w:cs="Times New Roman"/>
                      <w:color w:val="000000"/>
                      <w:sz w:val="24"/>
                      <w:szCs w:val="24"/>
                    </w:rPr>
                    <w:t xml:space="preserve"> payment conditions of the contract between 41% and 50% in </w:t>
                  </w:r>
                  <w:proofErr w:type="gramStart"/>
                  <w:r>
                    <w:rPr>
                      <w:rFonts w:ascii="Times New Roman" w:eastAsia="Times New Roman" w:hAnsi="Times New Roman" w:cs="Times New Roman"/>
                      <w:color w:val="000000"/>
                      <w:sz w:val="24"/>
                      <w:szCs w:val="24"/>
                    </w:rPr>
                    <w:t>advance  -</w:t>
                  </w:r>
                  <w:proofErr w:type="gramEnd"/>
                  <w:r>
                    <w:rPr>
                      <w:rFonts w:ascii="Times New Roman" w:eastAsia="Times New Roman" w:hAnsi="Times New Roman" w:cs="Times New Roman"/>
                      <w:color w:val="000000"/>
                      <w:sz w:val="24"/>
                      <w:szCs w:val="24"/>
                    </w:rPr>
                    <w:t xml:space="preserve"> 6 points</w:t>
                  </w:r>
                </w:p>
                <w:p w14:paraId="3B269373" w14:textId="77777777" w:rsidR="00221CD0" w:rsidRDefault="00637B0C">
                  <w:pPr>
                    <w:numPr>
                      <w:ilvl w:val="0"/>
                      <w:numId w:val="13"/>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Companies with payment conditions of the contract between 51% and 60% in </w:t>
                  </w:r>
                  <w:proofErr w:type="gramStart"/>
                  <w:r>
                    <w:rPr>
                      <w:rFonts w:ascii="Times New Roman" w:eastAsia="Times New Roman" w:hAnsi="Times New Roman" w:cs="Times New Roman"/>
                      <w:color w:val="000000"/>
                      <w:sz w:val="24"/>
                      <w:szCs w:val="24"/>
                    </w:rPr>
                    <w:t>advance  -</w:t>
                  </w:r>
                  <w:proofErr w:type="gramEnd"/>
                  <w:r>
                    <w:rPr>
                      <w:rFonts w:ascii="Times New Roman" w:eastAsia="Times New Roman" w:hAnsi="Times New Roman" w:cs="Times New Roman"/>
                      <w:color w:val="000000"/>
                      <w:sz w:val="24"/>
                      <w:szCs w:val="24"/>
                    </w:rPr>
                    <w:t xml:space="preserve"> 4 points</w:t>
                  </w:r>
                </w:p>
                <w:p w14:paraId="51F37725" w14:textId="77777777" w:rsidR="00221CD0" w:rsidRDefault="00637B0C">
                  <w:pPr>
                    <w:numPr>
                      <w:ilvl w:val="0"/>
                      <w:numId w:val="13"/>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Companies with payment conditions of the contract between 61% and 70% in </w:t>
                  </w:r>
                  <w:proofErr w:type="gramStart"/>
                  <w:r>
                    <w:rPr>
                      <w:rFonts w:ascii="Times New Roman" w:eastAsia="Times New Roman" w:hAnsi="Times New Roman" w:cs="Times New Roman"/>
                      <w:color w:val="000000"/>
                      <w:sz w:val="24"/>
                      <w:szCs w:val="24"/>
                    </w:rPr>
                    <w:t>advance  -</w:t>
                  </w:r>
                  <w:proofErr w:type="gram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2 points</w:t>
                  </w:r>
                </w:p>
                <w:p w14:paraId="042EB484" w14:textId="77777777" w:rsidR="00221CD0" w:rsidRDefault="00637B0C">
                  <w:pPr>
                    <w:numPr>
                      <w:ilvl w:val="0"/>
                      <w:numId w:val="13"/>
                    </w:numPr>
                    <w:spacing w:after="1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Companies with payment conditions of the contract between 71% and more in </w:t>
                  </w:r>
                  <w:proofErr w:type="gramStart"/>
                  <w:r>
                    <w:rPr>
                      <w:rFonts w:ascii="Times New Roman" w:eastAsia="Times New Roman" w:hAnsi="Times New Roman" w:cs="Times New Roman"/>
                      <w:color w:val="000000"/>
                      <w:sz w:val="24"/>
                      <w:szCs w:val="24"/>
                    </w:rPr>
                    <w:t>advance  -</w:t>
                  </w:r>
                  <w:proofErr w:type="gramEnd"/>
                  <w:r>
                    <w:rPr>
                      <w:rFonts w:ascii="Times New Roman" w:eastAsia="Times New Roman" w:hAnsi="Times New Roman" w:cs="Times New Roman"/>
                      <w:color w:val="000000"/>
                      <w:sz w:val="24"/>
                      <w:szCs w:val="24"/>
                    </w:rPr>
                    <w:t xml:space="preserve"> 0 points</w:t>
                  </w:r>
                </w:p>
              </w:tc>
            </w:tr>
          </w:tbl>
          <w:p w14:paraId="56C13BE2" w14:textId="77777777" w:rsidR="00221CD0" w:rsidRDefault="00221CD0">
            <w:pPr>
              <w:rPr>
                <w:rFonts w:ascii="Times New Roman" w:eastAsia="Times New Roman" w:hAnsi="Times New Roman" w:cs="Times New Roman"/>
                <w:sz w:val="24"/>
                <w:szCs w:val="24"/>
              </w:rPr>
            </w:pPr>
          </w:p>
        </w:tc>
      </w:tr>
      <w:tr w:rsidR="00221CD0" w14:paraId="6BE5D8FA" w14:textId="77777777">
        <w:tc>
          <w:tcPr>
            <w:tcW w:w="2245" w:type="dxa"/>
            <w:shd w:val="clear" w:color="auto" w:fill="2F5496"/>
          </w:tcPr>
          <w:p w14:paraId="3785471C" w14:textId="77777777" w:rsidR="00221CD0" w:rsidRDefault="00221CD0">
            <w:pPr>
              <w:numPr>
                <w:ilvl w:val="0"/>
                <w:numId w:val="16"/>
              </w:numPr>
              <w:pBdr>
                <w:top w:val="nil"/>
                <w:left w:val="nil"/>
                <w:bottom w:val="nil"/>
                <w:right w:val="nil"/>
                <w:between w:val="nil"/>
              </w:pBdr>
              <w:spacing w:before="60" w:after="60"/>
              <w:ind w:left="160" w:right="60" w:firstLine="0"/>
              <w:rPr>
                <w:rFonts w:ascii="Times New Roman" w:eastAsia="Times New Roman" w:hAnsi="Times New Roman" w:cs="Times New Roman"/>
                <w:b/>
                <w:color w:val="FFFFFF"/>
                <w:sz w:val="24"/>
                <w:szCs w:val="24"/>
              </w:rPr>
            </w:pPr>
          </w:p>
        </w:tc>
        <w:tc>
          <w:tcPr>
            <w:tcW w:w="8010" w:type="dxa"/>
            <w:gridSpan w:val="2"/>
            <w:shd w:val="clear" w:color="auto" w:fill="2F5496"/>
          </w:tcPr>
          <w:p w14:paraId="0F05C867" w14:textId="77777777" w:rsidR="00221CD0" w:rsidRDefault="00637B0C">
            <w:pPr>
              <w:spacing w:before="60" w:after="60"/>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 xml:space="preserve">Legal </w:t>
            </w:r>
          </w:p>
        </w:tc>
      </w:tr>
      <w:tr w:rsidR="00221CD0" w14:paraId="2D5EF3AE" w14:textId="77777777">
        <w:tc>
          <w:tcPr>
            <w:tcW w:w="2245" w:type="dxa"/>
            <w:shd w:val="clear" w:color="auto" w:fill="D9E2F3"/>
          </w:tcPr>
          <w:p w14:paraId="6BC1EC8C" w14:textId="77777777" w:rsidR="00221CD0" w:rsidRDefault="00221CD0">
            <w:pPr>
              <w:numPr>
                <w:ilvl w:val="1"/>
                <w:numId w:val="16"/>
              </w:numPr>
              <w:pBdr>
                <w:top w:val="nil"/>
                <w:left w:val="nil"/>
                <w:bottom w:val="nil"/>
                <w:right w:val="nil"/>
                <w:between w:val="nil"/>
              </w:pBdr>
              <w:ind w:left="160" w:right="60" w:firstLine="0"/>
              <w:rPr>
                <w:rFonts w:ascii="Times New Roman" w:eastAsia="Times New Roman" w:hAnsi="Times New Roman" w:cs="Times New Roman"/>
                <w:color w:val="000000"/>
                <w:sz w:val="24"/>
                <w:szCs w:val="24"/>
              </w:rPr>
            </w:pPr>
          </w:p>
        </w:tc>
        <w:tc>
          <w:tcPr>
            <w:tcW w:w="2816" w:type="dxa"/>
            <w:shd w:val="clear" w:color="auto" w:fill="D9E2F3"/>
          </w:tcPr>
          <w:p w14:paraId="099CAF46" w14:textId="77777777" w:rsidR="00221CD0" w:rsidRDefault="00637B0C">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Language of the offers</w:t>
            </w:r>
          </w:p>
        </w:tc>
        <w:tc>
          <w:tcPr>
            <w:tcW w:w="5194" w:type="dxa"/>
          </w:tcPr>
          <w:p w14:paraId="5AFCC002" w14:textId="77777777" w:rsidR="00221CD0" w:rsidRDefault="00637B0C">
            <w:pPr>
              <w:rPr>
                <w:rFonts w:ascii="Times New Roman" w:eastAsia="Times New Roman" w:hAnsi="Times New Roman" w:cs="Times New Roman"/>
                <w:sz w:val="24"/>
                <w:szCs w:val="24"/>
              </w:rPr>
            </w:pPr>
            <w:r>
              <w:rPr>
                <w:rFonts w:ascii="Times New Roman" w:eastAsia="Times New Roman" w:hAnsi="Times New Roman" w:cs="Times New Roman"/>
                <w:sz w:val="24"/>
                <w:szCs w:val="24"/>
              </w:rPr>
              <w:t>Ukrainian</w:t>
            </w:r>
          </w:p>
        </w:tc>
      </w:tr>
      <w:tr w:rsidR="00221CD0" w14:paraId="14FFA206" w14:textId="77777777">
        <w:tc>
          <w:tcPr>
            <w:tcW w:w="2245" w:type="dxa"/>
            <w:shd w:val="clear" w:color="auto" w:fill="D9E2F3"/>
          </w:tcPr>
          <w:p w14:paraId="2EB723B8" w14:textId="77777777" w:rsidR="00221CD0" w:rsidRDefault="00221CD0">
            <w:pPr>
              <w:numPr>
                <w:ilvl w:val="1"/>
                <w:numId w:val="16"/>
              </w:numPr>
              <w:pBdr>
                <w:top w:val="nil"/>
                <w:left w:val="nil"/>
                <w:bottom w:val="nil"/>
                <w:right w:val="nil"/>
                <w:between w:val="nil"/>
              </w:pBdr>
              <w:ind w:left="160" w:right="60" w:firstLine="0"/>
              <w:rPr>
                <w:rFonts w:ascii="Times New Roman" w:eastAsia="Times New Roman" w:hAnsi="Times New Roman" w:cs="Times New Roman"/>
                <w:color w:val="000000"/>
                <w:sz w:val="24"/>
                <w:szCs w:val="24"/>
              </w:rPr>
            </w:pPr>
          </w:p>
        </w:tc>
        <w:tc>
          <w:tcPr>
            <w:tcW w:w="2816" w:type="dxa"/>
            <w:shd w:val="clear" w:color="auto" w:fill="D9E2F3"/>
          </w:tcPr>
          <w:p w14:paraId="42E20496" w14:textId="77777777" w:rsidR="00221CD0" w:rsidRDefault="00637B0C">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The law of the country governing the contract</w:t>
            </w:r>
          </w:p>
        </w:tc>
        <w:tc>
          <w:tcPr>
            <w:tcW w:w="5194" w:type="dxa"/>
          </w:tcPr>
          <w:p w14:paraId="73D6D7EA" w14:textId="77777777" w:rsidR="00221CD0" w:rsidRDefault="00637B0C">
            <w:pPr>
              <w:rPr>
                <w:rFonts w:ascii="Times New Roman" w:eastAsia="Times New Roman" w:hAnsi="Times New Roman" w:cs="Times New Roman"/>
                <w:sz w:val="24"/>
                <w:szCs w:val="24"/>
              </w:rPr>
            </w:pPr>
            <w:r>
              <w:rPr>
                <w:rFonts w:ascii="Times New Roman" w:eastAsia="Times New Roman" w:hAnsi="Times New Roman" w:cs="Times New Roman"/>
                <w:sz w:val="24"/>
                <w:szCs w:val="24"/>
              </w:rPr>
              <w:t>- Civil Code of Ukraine;</w:t>
            </w:r>
          </w:p>
          <w:p w14:paraId="14261BA7" w14:textId="77777777" w:rsidR="00221CD0" w:rsidRDefault="00637B0C">
            <w:pPr>
              <w:rPr>
                <w:rFonts w:ascii="Times New Roman" w:eastAsia="Times New Roman" w:hAnsi="Times New Roman" w:cs="Times New Roman"/>
                <w:sz w:val="24"/>
                <w:szCs w:val="24"/>
              </w:rPr>
            </w:pPr>
            <w:r>
              <w:rPr>
                <w:rFonts w:ascii="Times New Roman" w:eastAsia="Times New Roman" w:hAnsi="Times New Roman" w:cs="Times New Roman"/>
                <w:sz w:val="24"/>
                <w:szCs w:val="24"/>
              </w:rPr>
              <w:t>- Law of Ukraine "On Charitable Activities and Charitable Organizations".</w:t>
            </w:r>
          </w:p>
        </w:tc>
      </w:tr>
      <w:tr w:rsidR="00221CD0" w14:paraId="6EC6D4A4" w14:textId="77777777">
        <w:tc>
          <w:tcPr>
            <w:tcW w:w="2245" w:type="dxa"/>
            <w:shd w:val="clear" w:color="auto" w:fill="2F5496"/>
          </w:tcPr>
          <w:p w14:paraId="2DF7772E" w14:textId="77777777" w:rsidR="00221CD0" w:rsidRDefault="00221CD0">
            <w:pPr>
              <w:numPr>
                <w:ilvl w:val="0"/>
                <w:numId w:val="16"/>
              </w:numPr>
              <w:pBdr>
                <w:top w:val="nil"/>
                <w:left w:val="nil"/>
                <w:bottom w:val="nil"/>
                <w:right w:val="nil"/>
                <w:between w:val="nil"/>
              </w:pBdr>
              <w:spacing w:before="60" w:after="60"/>
              <w:ind w:left="160" w:right="60" w:firstLine="0"/>
              <w:rPr>
                <w:rFonts w:ascii="Times New Roman" w:eastAsia="Times New Roman" w:hAnsi="Times New Roman" w:cs="Times New Roman"/>
                <w:b/>
                <w:color w:val="FFFFFF"/>
                <w:sz w:val="24"/>
                <w:szCs w:val="24"/>
              </w:rPr>
            </w:pPr>
          </w:p>
        </w:tc>
        <w:tc>
          <w:tcPr>
            <w:tcW w:w="8010" w:type="dxa"/>
            <w:gridSpan w:val="2"/>
            <w:shd w:val="clear" w:color="auto" w:fill="2F5496"/>
          </w:tcPr>
          <w:p w14:paraId="09A3DFA1" w14:textId="77777777" w:rsidR="00221CD0" w:rsidRDefault="00637B0C">
            <w:pPr>
              <w:spacing w:before="60" w:after="60"/>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Contract Awarding</w:t>
            </w:r>
          </w:p>
        </w:tc>
      </w:tr>
      <w:tr w:rsidR="00221CD0" w14:paraId="345384F4" w14:textId="77777777">
        <w:tc>
          <w:tcPr>
            <w:tcW w:w="2245" w:type="dxa"/>
            <w:shd w:val="clear" w:color="auto" w:fill="D9E2F3"/>
          </w:tcPr>
          <w:p w14:paraId="5CD87769" w14:textId="77777777" w:rsidR="00221CD0" w:rsidRDefault="00221CD0">
            <w:pPr>
              <w:numPr>
                <w:ilvl w:val="1"/>
                <w:numId w:val="16"/>
              </w:numPr>
              <w:pBdr>
                <w:top w:val="nil"/>
                <w:left w:val="nil"/>
                <w:bottom w:val="nil"/>
                <w:right w:val="nil"/>
                <w:between w:val="nil"/>
              </w:pBdr>
              <w:ind w:left="160" w:right="60" w:firstLine="0"/>
              <w:rPr>
                <w:rFonts w:ascii="Times New Roman" w:eastAsia="Times New Roman" w:hAnsi="Times New Roman" w:cs="Times New Roman"/>
                <w:color w:val="000000"/>
                <w:sz w:val="24"/>
                <w:szCs w:val="24"/>
              </w:rPr>
            </w:pPr>
          </w:p>
        </w:tc>
        <w:tc>
          <w:tcPr>
            <w:tcW w:w="2816" w:type="dxa"/>
            <w:shd w:val="clear" w:color="auto" w:fill="D9E2F3"/>
          </w:tcPr>
          <w:p w14:paraId="7769DD45" w14:textId="77777777" w:rsidR="00221CD0" w:rsidRDefault="00637B0C">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Type of contract</w:t>
            </w:r>
          </w:p>
        </w:tc>
        <w:tc>
          <w:tcPr>
            <w:tcW w:w="5194" w:type="dxa"/>
          </w:tcPr>
          <w:p w14:paraId="335A9003" w14:textId="77777777" w:rsidR="00221CD0" w:rsidRDefault="00637B0C">
            <w:pPr>
              <w:rPr>
                <w:rFonts w:ascii="Times New Roman" w:eastAsia="Times New Roman" w:hAnsi="Times New Roman" w:cs="Times New Roman"/>
                <w:sz w:val="24"/>
                <w:szCs w:val="24"/>
              </w:rPr>
            </w:pPr>
            <w:r>
              <w:rPr>
                <w:rFonts w:ascii="Times New Roman" w:eastAsia="Times New Roman" w:hAnsi="Times New Roman" w:cs="Times New Roman"/>
                <w:sz w:val="24"/>
                <w:szCs w:val="24"/>
              </w:rPr>
              <w:t>Disposable, bilingual</w:t>
            </w:r>
          </w:p>
        </w:tc>
      </w:tr>
      <w:tr w:rsidR="00221CD0" w14:paraId="186E0FEC" w14:textId="77777777">
        <w:tc>
          <w:tcPr>
            <w:tcW w:w="2245" w:type="dxa"/>
            <w:shd w:val="clear" w:color="auto" w:fill="D9E2F3"/>
          </w:tcPr>
          <w:p w14:paraId="03205185" w14:textId="77777777" w:rsidR="00221CD0" w:rsidRDefault="00221CD0">
            <w:pPr>
              <w:numPr>
                <w:ilvl w:val="1"/>
                <w:numId w:val="16"/>
              </w:numPr>
              <w:pBdr>
                <w:top w:val="nil"/>
                <w:left w:val="nil"/>
                <w:bottom w:val="nil"/>
                <w:right w:val="nil"/>
                <w:between w:val="nil"/>
              </w:pBdr>
              <w:ind w:left="160" w:right="60" w:firstLine="0"/>
              <w:rPr>
                <w:rFonts w:ascii="Times New Roman" w:eastAsia="Times New Roman" w:hAnsi="Times New Roman" w:cs="Times New Roman"/>
                <w:color w:val="000000"/>
                <w:sz w:val="24"/>
                <w:szCs w:val="24"/>
              </w:rPr>
            </w:pPr>
          </w:p>
        </w:tc>
        <w:tc>
          <w:tcPr>
            <w:tcW w:w="2816" w:type="dxa"/>
            <w:shd w:val="clear" w:color="auto" w:fill="D9E2F3"/>
          </w:tcPr>
          <w:p w14:paraId="09E41CBC" w14:textId="77777777" w:rsidR="00221CD0" w:rsidRDefault="00637B0C">
            <w:pPr>
              <w:rPr>
                <w:rFonts w:ascii="Times New Roman" w:eastAsia="Times New Roman" w:hAnsi="Times New Roman" w:cs="Times New Roman"/>
                <w:sz w:val="24"/>
                <w:szCs w:val="24"/>
                <w:highlight w:val="white"/>
              </w:rPr>
            </w:pPr>
            <w:r>
              <w:rPr>
                <w:rFonts w:ascii="Times New Roman" w:eastAsia="Times New Roman" w:hAnsi="Times New Roman" w:cs="Times New Roman"/>
                <w:color w:val="000000"/>
                <w:sz w:val="24"/>
                <w:szCs w:val="24"/>
              </w:rPr>
              <w:t>Contract start date (estimate)</w:t>
            </w:r>
          </w:p>
        </w:tc>
        <w:tc>
          <w:tcPr>
            <w:tcW w:w="5194" w:type="dxa"/>
          </w:tcPr>
          <w:p w14:paraId="0F2EFB5E" w14:textId="77777777" w:rsidR="00221CD0" w:rsidRDefault="00637B0C">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As soon as possible</w:t>
            </w:r>
          </w:p>
        </w:tc>
      </w:tr>
      <w:tr w:rsidR="00221CD0" w14:paraId="32212C1F" w14:textId="77777777">
        <w:tc>
          <w:tcPr>
            <w:tcW w:w="2245" w:type="dxa"/>
            <w:shd w:val="clear" w:color="auto" w:fill="D9E2F3"/>
          </w:tcPr>
          <w:p w14:paraId="51657F9A" w14:textId="77777777" w:rsidR="00221CD0" w:rsidRDefault="00221CD0">
            <w:pPr>
              <w:numPr>
                <w:ilvl w:val="1"/>
                <w:numId w:val="16"/>
              </w:numPr>
              <w:pBdr>
                <w:top w:val="nil"/>
                <w:left w:val="nil"/>
                <w:bottom w:val="nil"/>
                <w:right w:val="nil"/>
                <w:between w:val="nil"/>
              </w:pBdr>
              <w:ind w:left="160" w:right="60" w:firstLine="0"/>
              <w:rPr>
                <w:rFonts w:ascii="Times New Roman" w:eastAsia="Times New Roman" w:hAnsi="Times New Roman" w:cs="Times New Roman"/>
                <w:color w:val="000000"/>
                <w:sz w:val="24"/>
                <w:szCs w:val="24"/>
              </w:rPr>
            </w:pPr>
          </w:p>
        </w:tc>
        <w:tc>
          <w:tcPr>
            <w:tcW w:w="2816" w:type="dxa"/>
            <w:shd w:val="clear" w:color="auto" w:fill="D9E2F3"/>
          </w:tcPr>
          <w:p w14:paraId="3DDD153E" w14:textId="77777777" w:rsidR="00221CD0" w:rsidRDefault="00637B0C">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Contract end date (estimate)</w:t>
            </w:r>
          </w:p>
        </w:tc>
        <w:tc>
          <w:tcPr>
            <w:tcW w:w="5194" w:type="dxa"/>
          </w:tcPr>
          <w:p w14:paraId="6584C908" w14:textId="77777777" w:rsidR="00221CD0" w:rsidRDefault="00637B0C">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As soon as possible</w:t>
            </w:r>
          </w:p>
        </w:tc>
      </w:tr>
      <w:tr w:rsidR="00221CD0" w14:paraId="77FFC684" w14:textId="77777777">
        <w:tc>
          <w:tcPr>
            <w:tcW w:w="2245" w:type="dxa"/>
            <w:shd w:val="clear" w:color="auto" w:fill="D9E2F3"/>
          </w:tcPr>
          <w:p w14:paraId="3DA67089" w14:textId="77777777" w:rsidR="00221CD0" w:rsidRDefault="00221CD0">
            <w:pPr>
              <w:numPr>
                <w:ilvl w:val="1"/>
                <w:numId w:val="16"/>
              </w:numPr>
              <w:pBdr>
                <w:top w:val="nil"/>
                <w:left w:val="nil"/>
                <w:bottom w:val="nil"/>
                <w:right w:val="nil"/>
                <w:between w:val="nil"/>
              </w:pBdr>
              <w:ind w:left="160" w:right="60" w:firstLine="0"/>
              <w:rPr>
                <w:rFonts w:ascii="Times New Roman" w:eastAsia="Times New Roman" w:hAnsi="Times New Roman" w:cs="Times New Roman"/>
                <w:color w:val="000000"/>
                <w:sz w:val="24"/>
                <w:szCs w:val="24"/>
              </w:rPr>
            </w:pPr>
          </w:p>
        </w:tc>
        <w:tc>
          <w:tcPr>
            <w:tcW w:w="2816" w:type="dxa"/>
            <w:shd w:val="clear" w:color="auto" w:fill="D9E2F3"/>
          </w:tcPr>
          <w:p w14:paraId="3538185A" w14:textId="77777777" w:rsidR="00221CD0" w:rsidRDefault="00637B0C">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Language of the contract</w:t>
            </w:r>
          </w:p>
        </w:tc>
        <w:tc>
          <w:tcPr>
            <w:tcW w:w="5194" w:type="dxa"/>
          </w:tcPr>
          <w:p w14:paraId="440B13B4" w14:textId="77777777" w:rsidR="00221CD0" w:rsidRDefault="00637B0C">
            <w:pPr>
              <w:rPr>
                <w:rFonts w:ascii="Times New Roman" w:eastAsia="Times New Roman" w:hAnsi="Times New Roman" w:cs="Times New Roman"/>
                <w:sz w:val="24"/>
                <w:szCs w:val="24"/>
              </w:rPr>
            </w:pPr>
            <w:r>
              <w:rPr>
                <w:rFonts w:ascii="Times New Roman" w:eastAsia="Times New Roman" w:hAnsi="Times New Roman" w:cs="Times New Roman"/>
                <w:sz w:val="24"/>
                <w:szCs w:val="24"/>
              </w:rPr>
              <w:t>English/Ukrainian</w:t>
            </w:r>
          </w:p>
        </w:tc>
      </w:tr>
    </w:tbl>
    <w:p w14:paraId="2A6FA5E6" w14:textId="77777777" w:rsidR="00221CD0" w:rsidRDefault="00221CD0">
      <w:pPr>
        <w:keepNext/>
        <w:keepLines/>
        <w:pBdr>
          <w:top w:val="nil"/>
          <w:left w:val="nil"/>
          <w:bottom w:val="nil"/>
          <w:right w:val="nil"/>
          <w:between w:val="nil"/>
        </w:pBdr>
        <w:rPr>
          <w:rFonts w:ascii="Times New Roman" w:eastAsia="Times New Roman" w:hAnsi="Times New Roman" w:cs="Times New Roman"/>
          <w:b/>
          <w:color w:val="000000"/>
          <w:sz w:val="24"/>
          <w:szCs w:val="24"/>
        </w:rPr>
      </w:pPr>
      <w:bookmarkStart w:id="1" w:name="_heading=h.3dy6vkm" w:colFirst="0" w:colLast="0"/>
      <w:bookmarkEnd w:id="1"/>
    </w:p>
    <w:p w14:paraId="183C2A6B" w14:textId="77777777" w:rsidR="00221CD0" w:rsidRDefault="00637B0C">
      <w:pPr>
        <w:keepNext/>
        <w:keepLines/>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В. INSTRUCTIONS TO TENDERERS</w:t>
      </w:r>
    </w:p>
    <w:p w14:paraId="573417BF" w14:textId="77777777" w:rsidR="00221CD0" w:rsidRDefault="00221CD0">
      <w:pPr>
        <w:rPr>
          <w:rFonts w:ascii="Times New Roman" w:eastAsia="Times New Roman" w:hAnsi="Times New Roman" w:cs="Times New Roman"/>
          <w:sz w:val="24"/>
          <w:szCs w:val="24"/>
        </w:rPr>
      </w:pPr>
    </w:p>
    <w:p w14:paraId="047FE22B" w14:textId="77777777" w:rsidR="00221CD0" w:rsidRDefault="00637B0C">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In submitting a tender, the tenderer accepts in full and without restriction the special and general conditions governing the procurement contract as the sole basis of this tendering procedure, whatever his own conditions of sale may be, which he hereby wa</w:t>
      </w:r>
      <w:r>
        <w:rPr>
          <w:rFonts w:ascii="Times New Roman" w:eastAsia="Times New Roman" w:hAnsi="Times New Roman" w:cs="Times New Roman"/>
          <w:b/>
          <w:color w:val="000000"/>
          <w:sz w:val="24"/>
          <w:szCs w:val="24"/>
        </w:rPr>
        <w:t>ives. </w:t>
      </w:r>
    </w:p>
    <w:p w14:paraId="39142EB0" w14:textId="77777777" w:rsidR="00221CD0" w:rsidRDefault="00637B0C">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Tenderers are expected to examine carefully and comply with all instructions, forms, contract provisions and specifications contained in this tender dossier. </w:t>
      </w:r>
    </w:p>
    <w:p w14:paraId="564FF013" w14:textId="77777777" w:rsidR="00221CD0" w:rsidRDefault="00637B0C">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Failure to submit a tender containing all the required information and documentation withi</w:t>
      </w:r>
      <w:r>
        <w:rPr>
          <w:rFonts w:ascii="Times New Roman" w:eastAsia="Times New Roman" w:hAnsi="Times New Roman" w:cs="Times New Roman"/>
          <w:b/>
          <w:color w:val="000000"/>
          <w:sz w:val="24"/>
          <w:szCs w:val="24"/>
        </w:rPr>
        <w:t>n the deadline specified will lead to the rejection of the tender. </w:t>
      </w:r>
    </w:p>
    <w:p w14:paraId="53B9F672" w14:textId="77777777" w:rsidR="00221CD0" w:rsidRDefault="00637B0C">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No account can be taken of any reservation in the tender as regards the tender dossier; any reservation will result in the immediate rejection of the tender without further evaluation.</w:t>
      </w:r>
    </w:p>
    <w:p w14:paraId="203062AF" w14:textId="77777777" w:rsidR="00221CD0" w:rsidRDefault="00221CD0">
      <w:pPr>
        <w:rPr>
          <w:rFonts w:ascii="Times New Roman" w:eastAsia="Times New Roman" w:hAnsi="Times New Roman" w:cs="Times New Roman"/>
          <w:sz w:val="24"/>
          <w:szCs w:val="24"/>
        </w:rPr>
      </w:pPr>
    </w:p>
    <w:p w14:paraId="7B46A34B" w14:textId="77777777" w:rsidR="00221CD0" w:rsidRDefault="00637B0C">
      <w:pP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В.</w:t>
      </w:r>
      <w:r>
        <w:rPr>
          <w:rFonts w:ascii="Times New Roman" w:eastAsia="Times New Roman" w:hAnsi="Times New Roman" w:cs="Times New Roman"/>
          <w:b/>
          <w:color w:val="000000"/>
          <w:sz w:val="24"/>
          <w:szCs w:val="24"/>
        </w:rPr>
        <w:t>1. Scope works</w:t>
      </w:r>
    </w:p>
    <w:p w14:paraId="5FF37EA3" w14:textId="77777777" w:rsidR="00221CD0" w:rsidRDefault="00637B0C">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The Contracting Authority kindly requests proposals for the construction of the Works as described in the </w:t>
      </w:r>
      <w:r>
        <w:rPr>
          <w:rFonts w:ascii="Times New Roman" w:eastAsia="Times New Roman" w:hAnsi="Times New Roman" w:cs="Times New Roman"/>
          <w:color w:val="000000"/>
          <w:sz w:val="24"/>
          <w:szCs w:val="24"/>
          <w:highlight w:val="lightGray"/>
        </w:rPr>
        <w:t xml:space="preserve">Annex 3, 3.1: </w:t>
      </w:r>
      <w:proofErr w:type="spellStart"/>
      <w:r>
        <w:rPr>
          <w:rFonts w:ascii="Times New Roman" w:eastAsia="Times New Roman" w:hAnsi="Times New Roman" w:cs="Times New Roman"/>
          <w:color w:val="000000"/>
          <w:sz w:val="24"/>
          <w:szCs w:val="24"/>
        </w:rPr>
        <w:t>ToR</w:t>
      </w:r>
      <w:proofErr w:type="spellEnd"/>
      <w:r>
        <w:rPr>
          <w:rFonts w:ascii="Times New Roman" w:eastAsia="Times New Roman" w:hAnsi="Times New Roman" w:cs="Times New Roman"/>
          <w:color w:val="000000"/>
          <w:sz w:val="24"/>
          <w:szCs w:val="24"/>
        </w:rPr>
        <w:t xml:space="preserve"> and </w:t>
      </w:r>
      <w:proofErr w:type="spellStart"/>
      <w:r>
        <w:rPr>
          <w:rFonts w:ascii="Times New Roman" w:eastAsia="Times New Roman" w:hAnsi="Times New Roman" w:cs="Times New Roman"/>
          <w:color w:val="000000"/>
          <w:sz w:val="24"/>
          <w:szCs w:val="24"/>
        </w:rPr>
        <w:t>BoQ</w:t>
      </w:r>
      <w:proofErr w:type="spellEnd"/>
      <w:r>
        <w:rPr>
          <w:rFonts w:ascii="Times New Roman" w:eastAsia="Times New Roman" w:hAnsi="Times New Roman" w:cs="Times New Roman"/>
          <w:color w:val="000000"/>
          <w:sz w:val="24"/>
          <w:szCs w:val="24"/>
        </w:rPr>
        <w:t xml:space="preserve"> in Ukraine.</w:t>
      </w:r>
    </w:p>
    <w:p w14:paraId="1B4E1FF0" w14:textId="77777777" w:rsidR="00221CD0" w:rsidRDefault="00221CD0">
      <w:pPr>
        <w:rPr>
          <w:rFonts w:ascii="Times New Roman" w:eastAsia="Times New Roman" w:hAnsi="Times New Roman" w:cs="Times New Roman"/>
          <w:sz w:val="24"/>
          <w:szCs w:val="24"/>
        </w:rPr>
      </w:pPr>
    </w:p>
    <w:p w14:paraId="1F2C032C" w14:textId="77777777" w:rsidR="00221CD0" w:rsidRDefault="00637B0C">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Construction Companies bear sole liability for examining with appropriate care the tender, inclu</w:t>
      </w:r>
      <w:r>
        <w:rPr>
          <w:rFonts w:ascii="Times New Roman" w:eastAsia="Times New Roman" w:hAnsi="Times New Roman" w:cs="Times New Roman"/>
          <w:color w:val="000000"/>
          <w:sz w:val="24"/>
          <w:szCs w:val="24"/>
        </w:rPr>
        <w:t xml:space="preserve">ding those design documents available for inspection, and for obtaining reliable information with respect to any and all conditions and obligations that may in any way affect the amount or nature of the proposal or the execution of the Works. In the event </w:t>
      </w:r>
      <w:r>
        <w:rPr>
          <w:rFonts w:ascii="Times New Roman" w:eastAsia="Times New Roman" w:hAnsi="Times New Roman" w:cs="Times New Roman"/>
          <w:color w:val="000000"/>
          <w:sz w:val="24"/>
          <w:szCs w:val="24"/>
        </w:rPr>
        <w:t>that the Construction Company is successful, no claim for alteration of the proposal amount will be accepted on the grounds of errors or omissions in the obligations of the Construction Company described above.</w:t>
      </w:r>
    </w:p>
    <w:p w14:paraId="76825F4F" w14:textId="77777777" w:rsidR="00221CD0" w:rsidRDefault="00221CD0">
      <w:pPr>
        <w:pBdr>
          <w:top w:val="nil"/>
          <w:left w:val="nil"/>
          <w:bottom w:val="nil"/>
          <w:right w:val="nil"/>
          <w:between w:val="nil"/>
        </w:pBdr>
        <w:rPr>
          <w:rFonts w:ascii="Times New Roman" w:eastAsia="Times New Roman" w:hAnsi="Times New Roman" w:cs="Times New Roman"/>
          <w:b/>
          <w:color w:val="000000"/>
          <w:sz w:val="24"/>
          <w:szCs w:val="24"/>
        </w:rPr>
      </w:pPr>
    </w:p>
    <w:p w14:paraId="028F5FFA" w14:textId="77777777" w:rsidR="00221CD0" w:rsidRDefault="00637B0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В.2. General</w:t>
      </w:r>
    </w:p>
    <w:p w14:paraId="51619A1D" w14:textId="77777777" w:rsidR="00221CD0" w:rsidRDefault="00637B0C">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works to be executed are for use by the Contracting Authority in its </w:t>
      </w:r>
      <w:proofErr w:type="spellStart"/>
      <w:r>
        <w:rPr>
          <w:rFonts w:ascii="Times New Roman" w:eastAsia="Times New Roman" w:hAnsi="Times New Roman" w:cs="Times New Roman"/>
          <w:color w:val="000000"/>
          <w:sz w:val="24"/>
          <w:szCs w:val="24"/>
        </w:rPr>
        <w:t>programme</w:t>
      </w:r>
      <w:proofErr w:type="spellEnd"/>
      <w:r>
        <w:rPr>
          <w:rFonts w:ascii="Times New Roman" w:eastAsia="Times New Roman" w:hAnsi="Times New Roman" w:cs="Times New Roman"/>
          <w:color w:val="000000"/>
          <w:sz w:val="24"/>
          <w:szCs w:val="24"/>
        </w:rPr>
        <w:t xml:space="preserve"> country as listed in </w:t>
      </w:r>
      <w:r>
        <w:rPr>
          <w:rFonts w:ascii="Times New Roman" w:eastAsia="Times New Roman" w:hAnsi="Times New Roman" w:cs="Times New Roman"/>
          <w:b/>
          <w:color w:val="000000"/>
          <w:sz w:val="24"/>
          <w:szCs w:val="24"/>
          <w:highlight w:val="lightGray"/>
        </w:rPr>
        <w:t>A. Tender Information Table / Section 1.</w:t>
      </w:r>
    </w:p>
    <w:p w14:paraId="28622F65" w14:textId="77777777" w:rsidR="00221CD0" w:rsidRDefault="00221CD0">
      <w:pPr>
        <w:rPr>
          <w:rFonts w:ascii="Times New Roman" w:eastAsia="Times New Roman" w:hAnsi="Times New Roman" w:cs="Times New Roman"/>
          <w:sz w:val="24"/>
          <w:szCs w:val="24"/>
        </w:rPr>
      </w:pPr>
    </w:p>
    <w:p w14:paraId="59C0EC8A" w14:textId="77777777" w:rsidR="00221CD0" w:rsidRDefault="00637B0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В.3. Cost of Tender</w:t>
      </w:r>
    </w:p>
    <w:p w14:paraId="593F4279" w14:textId="77777777" w:rsidR="00221CD0" w:rsidRDefault="00637B0C">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tenderer shall bear all costs associated with the preparation and submission of his tender and the Contracting Authority will in no case be responsible or liable for these costs, regardless of the conduct or outcome of the tender process.</w:t>
      </w:r>
    </w:p>
    <w:p w14:paraId="6AE5FBB7" w14:textId="77777777" w:rsidR="00221CD0" w:rsidRDefault="00221CD0">
      <w:pPr>
        <w:rPr>
          <w:rFonts w:ascii="Times New Roman" w:eastAsia="Times New Roman" w:hAnsi="Times New Roman" w:cs="Times New Roman"/>
          <w:sz w:val="24"/>
          <w:szCs w:val="24"/>
        </w:rPr>
      </w:pPr>
    </w:p>
    <w:p w14:paraId="13F67A91" w14:textId="77777777" w:rsidR="00221CD0" w:rsidRDefault="00637B0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В.4. Questio</w:t>
      </w:r>
      <w:r>
        <w:rPr>
          <w:rFonts w:ascii="Times New Roman" w:eastAsia="Times New Roman" w:hAnsi="Times New Roman" w:cs="Times New Roman"/>
          <w:b/>
          <w:color w:val="000000"/>
          <w:sz w:val="24"/>
          <w:szCs w:val="24"/>
        </w:rPr>
        <w:t>ns, clarification of tender documents and additional information</w:t>
      </w:r>
    </w:p>
    <w:p w14:paraId="71C8D37B" w14:textId="77777777" w:rsidR="00221CD0" w:rsidRDefault="00637B0C">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Tenderers may submit questions in writing to the Contracting Authority as per instructions and deadlines listed in </w:t>
      </w:r>
      <w:r>
        <w:rPr>
          <w:rFonts w:ascii="Times New Roman" w:eastAsia="Times New Roman" w:hAnsi="Times New Roman" w:cs="Times New Roman"/>
          <w:b/>
          <w:color w:val="000000"/>
          <w:sz w:val="24"/>
          <w:szCs w:val="24"/>
          <w:highlight w:val="lightGray"/>
        </w:rPr>
        <w:t>A – Tender Information Table / Section 2.</w:t>
      </w:r>
    </w:p>
    <w:p w14:paraId="40660879" w14:textId="77777777" w:rsidR="00221CD0" w:rsidRDefault="00221CD0">
      <w:pPr>
        <w:rPr>
          <w:rFonts w:ascii="Times New Roman" w:eastAsia="Times New Roman" w:hAnsi="Times New Roman" w:cs="Times New Roman"/>
          <w:sz w:val="24"/>
          <w:szCs w:val="24"/>
        </w:rPr>
      </w:pPr>
    </w:p>
    <w:p w14:paraId="255FEE4A" w14:textId="77777777" w:rsidR="00221CD0" w:rsidRDefault="00637B0C">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Any clarification of the Invitati</w:t>
      </w:r>
      <w:r>
        <w:rPr>
          <w:rFonts w:ascii="Times New Roman" w:eastAsia="Times New Roman" w:hAnsi="Times New Roman" w:cs="Times New Roman"/>
          <w:color w:val="000000"/>
          <w:sz w:val="24"/>
          <w:szCs w:val="24"/>
        </w:rPr>
        <w:t xml:space="preserve">on to Tender documents given by the Contracting Authority will be submitted to all tenderers at the same time (and prospective tenderers) at the latest on the date specified in the time table in </w:t>
      </w:r>
      <w:r>
        <w:rPr>
          <w:rFonts w:ascii="Times New Roman" w:eastAsia="Times New Roman" w:hAnsi="Times New Roman" w:cs="Times New Roman"/>
          <w:b/>
          <w:color w:val="000000"/>
          <w:sz w:val="24"/>
          <w:szCs w:val="24"/>
          <w:highlight w:val="lightGray"/>
        </w:rPr>
        <w:t>A – Tender Information Table / Section 2.</w:t>
      </w:r>
    </w:p>
    <w:p w14:paraId="6C4548AC" w14:textId="77777777" w:rsidR="00221CD0" w:rsidRDefault="00221CD0">
      <w:pPr>
        <w:rPr>
          <w:rFonts w:ascii="Times New Roman" w:eastAsia="Times New Roman" w:hAnsi="Times New Roman" w:cs="Times New Roman"/>
          <w:sz w:val="24"/>
          <w:szCs w:val="24"/>
        </w:rPr>
      </w:pPr>
    </w:p>
    <w:p w14:paraId="3901ECBD" w14:textId="77777777" w:rsidR="00221CD0" w:rsidRDefault="00637B0C">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Tenderers are not </w:t>
      </w:r>
      <w:r>
        <w:rPr>
          <w:rFonts w:ascii="Times New Roman" w:eastAsia="Times New Roman" w:hAnsi="Times New Roman" w:cs="Times New Roman"/>
          <w:color w:val="000000"/>
          <w:sz w:val="24"/>
          <w:szCs w:val="24"/>
        </w:rPr>
        <w:t xml:space="preserve">allowed to approach the Contracting Authority for oral clarification. Any (prospective) tenderer seeking to arrange individual meetings during the tender period with either the Contracting Authority and/or associated </w:t>
      </w:r>
      <w:proofErr w:type="spellStart"/>
      <w:r>
        <w:rPr>
          <w:rFonts w:ascii="Times New Roman" w:eastAsia="Times New Roman" w:hAnsi="Times New Roman" w:cs="Times New Roman"/>
          <w:color w:val="000000"/>
          <w:sz w:val="24"/>
          <w:szCs w:val="24"/>
        </w:rPr>
        <w:t>organisation</w:t>
      </w:r>
      <w:proofErr w:type="spellEnd"/>
      <w:r>
        <w:rPr>
          <w:rFonts w:ascii="Times New Roman" w:eastAsia="Times New Roman" w:hAnsi="Times New Roman" w:cs="Times New Roman"/>
          <w:color w:val="000000"/>
          <w:sz w:val="24"/>
          <w:szCs w:val="24"/>
        </w:rPr>
        <w:t xml:space="preserve"> may be excluded from the t</w:t>
      </w:r>
      <w:r>
        <w:rPr>
          <w:rFonts w:ascii="Times New Roman" w:eastAsia="Times New Roman" w:hAnsi="Times New Roman" w:cs="Times New Roman"/>
          <w:color w:val="000000"/>
          <w:sz w:val="24"/>
          <w:szCs w:val="24"/>
        </w:rPr>
        <w:t>ender procedure.</w:t>
      </w:r>
    </w:p>
    <w:p w14:paraId="19E3EB0D" w14:textId="77777777" w:rsidR="00221CD0" w:rsidRDefault="00221CD0">
      <w:pPr>
        <w:pBdr>
          <w:top w:val="nil"/>
          <w:left w:val="nil"/>
          <w:bottom w:val="nil"/>
          <w:right w:val="nil"/>
          <w:between w:val="nil"/>
        </w:pBdr>
        <w:rPr>
          <w:rFonts w:ascii="Times New Roman" w:eastAsia="Times New Roman" w:hAnsi="Times New Roman" w:cs="Times New Roman"/>
          <w:b/>
          <w:color w:val="000000"/>
          <w:sz w:val="24"/>
          <w:szCs w:val="24"/>
        </w:rPr>
      </w:pPr>
    </w:p>
    <w:p w14:paraId="57BD03C6" w14:textId="77777777" w:rsidR="00221CD0" w:rsidRDefault="00637B0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В.5. Planned time table</w:t>
      </w:r>
    </w:p>
    <w:p w14:paraId="0946A9A9" w14:textId="77777777" w:rsidR="00221CD0" w:rsidRDefault="00637B0C">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Contracting Authority reserves the right to alter the dates and time, in which case all tenderers will be informed in writing and a new timetable will be provided.</w:t>
      </w:r>
    </w:p>
    <w:p w14:paraId="76E76CFE" w14:textId="77777777" w:rsidR="00221CD0" w:rsidRDefault="00637B0C">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time table can be found in </w:t>
      </w:r>
      <w:r>
        <w:rPr>
          <w:rFonts w:ascii="Times New Roman" w:eastAsia="Times New Roman" w:hAnsi="Times New Roman" w:cs="Times New Roman"/>
          <w:b/>
          <w:color w:val="000000"/>
          <w:sz w:val="24"/>
          <w:szCs w:val="24"/>
          <w:highlight w:val="lightGray"/>
        </w:rPr>
        <w:t>A. Tender Infor</w:t>
      </w:r>
      <w:r>
        <w:rPr>
          <w:rFonts w:ascii="Times New Roman" w:eastAsia="Times New Roman" w:hAnsi="Times New Roman" w:cs="Times New Roman"/>
          <w:b/>
          <w:color w:val="000000"/>
          <w:sz w:val="24"/>
          <w:szCs w:val="24"/>
          <w:highlight w:val="lightGray"/>
        </w:rPr>
        <w:t>mation Table / Section 2</w:t>
      </w:r>
      <w:r>
        <w:rPr>
          <w:rFonts w:ascii="Times New Roman" w:eastAsia="Times New Roman" w:hAnsi="Times New Roman" w:cs="Times New Roman"/>
          <w:b/>
          <w:color w:val="000000"/>
          <w:sz w:val="24"/>
          <w:szCs w:val="24"/>
        </w:rPr>
        <w:t>.</w:t>
      </w:r>
    </w:p>
    <w:p w14:paraId="274D39BF" w14:textId="77777777" w:rsidR="00221CD0" w:rsidRDefault="00637B0C">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hours in the time table are as per time-zone of the country where the Contracting Authority is located.</w:t>
      </w:r>
      <w:r>
        <w:rPr>
          <w:rFonts w:ascii="Times New Roman" w:eastAsia="Times New Roman" w:hAnsi="Times New Roman" w:cs="Times New Roman"/>
          <w:color w:val="000000"/>
          <w:sz w:val="24"/>
          <w:szCs w:val="24"/>
        </w:rPr>
        <w:br/>
      </w:r>
    </w:p>
    <w:p w14:paraId="58AD1666" w14:textId="77777777" w:rsidR="00221CD0" w:rsidRDefault="00637B0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В.6. Language of Tenders</w:t>
      </w:r>
    </w:p>
    <w:p w14:paraId="034121DF" w14:textId="77777777" w:rsidR="00221CD0" w:rsidRDefault="00637B0C">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tenders, all correspondence and documents related to the tender exchanged by the tenderer and the Contracting Authority must be written in English/Ukrainian. Supporting documents and printed literature furnished by the tenderer may be in local language</w:t>
      </w:r>
      <w:r>
        <w:rPr>
          <w:rFonts w:ascii="Times New Roman" w:eastAsia="Times New Roman" w:hAnsi="Times New Roman" w:cs="Times New Roman"/>
          <w:color w:val="000000"/>
          <w:sz w:val="24"/>
          <w:szCs w:val="24"/>
        </w:rPr>
        <w:t>.</w:t>
      </w:r>
    </w:p>
    <w:p w14:paraId="74BD212E" w14:textId="77777777" w:rsidR="00221CD0" w:rsidRDefault="00221CD0">
      <w:pPr>
        <w:rPr>
          <w:rFonts w:ascii="Times New Roman" w:eastAsia="Times New Roman" w:hAnsi="Times New Roman" w:cs="Times New Roman"/>
          <w:sz w:val="24"/>
          <w:szCs w:val="24"/>
        </w:rPr>
      </w:pPr>
    </w:p>
    <w:p w14:paraId="16AED242" w14:textId="77777777" w:rsidR="00221CD0" w:rsidRDefault="00637B0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В.7. Evaluation Process</w:t>
      </w:r>
    </w:p>
    <w:p w14:paraId="4BC4F1C9" w14:textId="77777777" w:rsidR="00221CD0" w:rsidRDefault="00637B0C">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Prior to the tenderer eligibility verification (as specified in </w:t>
      </w:r>
      <w:r>
        <w:rPr>
          <w:rFonts w:ascii="Times New Roman" w:eastAsia="Times New Roman" w:hAnsi="Times New Roman" w:cs="Times New Roman"/>
          <w:color w:val="000000"/>
          <w:sz w:val="24"/>
          <w:szCs w:val="24"/>
          <w:highlight w:val="lightGray"/>
        </w:rPr>
        <w:t xml:space="preserve">B.8Exclusion from award of contracts </w:t>
      </w:r>
      <w:r>
        <w:rPr>
          <w:rFonts w:ascii="Times New Roman" w:eastAsia="Times New Roman" w:hAnsi="Times New Roman" w:cs="Times New Roman"/>
          <w:color w:val="000000"/>
          <w:sz w:val="24"/>
          <w:szCs w:val="24"/>
        </w:rPr>
        <w:t xml:space="preserve">&amp; </w:t>
      </w:r>
      <w:r>
        <w:rPr>
          <w:rFonts w:ascii="Times New Roman" w:eastAsia="Times New Roman" w:hAnsi="Times New Roman" w:cs="Times New Roman"/>
          <w:color w:val="000000"/>
          <w:sz w:val="24"/>
          <w:szCs w:val="24"/>
          <w:highlight w:val="lightGray"/>
        </w:rPr>
        <w:t xml:space="preserve">B.9Eligibility Criteria imposed on the </w:t>
      </w:r>
      <w:r>
        <w:rPr>
          <w:rFonts w:ascii="Times New Roman" w:eastAsia="Times New Roman" w:hAnsi="Times New Roman" w:cs="Times New Roman"/>
          <w:color w:val="000000"/>
          <w:sz w:val="24"/>
          <w:szCs w:val="24"/>
        </w:rPr>
        <w:t xml:space="preserve">Eligibility Criteria) and detailed evaluation (as specified in </w:t>
      </w:r>
      <w:r>
        <w:rPr>
          <w:rFonts w:ascii="Times New Roman" w:eastAsia="Times New Roman" w:hAnsi="Times New Roman" w:cs="Times New Roman"/>
          <w:color w:val="000000"/>
          <w:sz w:val="24"/>
          <w:szCs w:val="24"/>
          <w:highlight w:val="lightGray"/>
        </w:rPr>
        <w:t>B.10Contract Award Criteria</w:t>
      </w:r>
      <w:r>
        <w:rPr>
          <w:rFonts w:ascii="Times New Roman" w:eastAsia="Times New Roman" w:hAnsi="Times New Roman" w:cs="Times New Roman"/>
          <w:color w:val="000000"/>
          <w:sz w:val="24"/>
          <w:szCs w:val="24"/>
        </w:rPr>
        <w:t xml:space="preserve"> of the tenders, the procurement committee, (established by the Contracting Authority for the purposes of this tender procedure), shall ascertain whether the tenders;</w:t>
      </w:r>
    </w:p>
    <w:p w14:paraId="5D7C949E" w14:textId="77777777" w:rsidR="00221CD0" w:rsidRDefault="00637B0C">
      <w:pPr>
        <w:numPr>
          <w:ilvl w:val="0"/>
          <w:numId w:val="14"/>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were submitted prior to tender submission deadline (Closing Date);</w:t>
      </w:r>
    </w:p>
    <w:p w14:paraId="0F5E611F" w14:textId="77777777" w:rsidR="00221CD0" w:rsidRDefault="00637B0C">
      <w:pPr>
        <w:numPr>
          <w:ilvl w:val="0"/>
          <w:numId w:val="14"/>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have been properly signed; </w:t>
      </w:r>
    </w:p>
    <w:p w14:paraId="32C08F12" w14:textId="77777777" w:rsidR="00221CD0" w:rsidRDefault="00637B0C">
      <w:pPr>
        <w:numPr>
          <w:ilvl w:val="0"/>
          <w:numId w:val="14"/>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have been submitted according to the submission procedure in </w:t>
      </w:r>
      <w:r>
        <w:rPr>
          <w:rFonts w:ascii="Times New Roman" w:eastAsia="Times New Roman" w:hAnsi="Times New Roman" w:cs="Times New Roman"/>
          <w:b/>
          <w:color w:val="000000"/>
          <w:sz w:val="24"/>
          <w:szCs w:val="24"/>
          <w:highlight w:val="lightGray"/>
        </w:rPr>
        <w:t>A. Tender Information Table / Section 2</w:t>
      </w:r>
      <w:r>
        <w:rPr>
          <w:rFonts w:ascii="Times New Roman" w:eastAsia="Times New Roman" w:hAnsi="Times New Roman" w:cs="Times New Roman"/>
          <w:color w:val="000000"/>
          <w:sz w:val="24"/>
          <w:szCs w:val="24"/>
        </w:rPr>
        <w:t>; </w:t>
      </w:r>
    </w:p>
    <w:p w14:paraId="203D70D8" w14:textId="77777777" w:rsidR="00221CD0" w:rsidRDefault="00637B0C">
      <w:pPr>
        <w:numPr>
          <w:ilvl w:val="0"/>
          <w:numId w:val="14"/>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and are otherwise generally in order. </w:t>
      </w:r>
    </w:p>
    <w:p w14:paraId="701ED6FF" w14:textId="77777777" w:rsidR="00221CD0" w:rsidRDefault="00221CD0">
      <w:pPr>
        <w:rPr>
          <w:rFonts w:ascii="Times New Roman" w:eastAsia="Times New Roman" w:hAnsi="Times New Roman" w:cs="Times New Roman"/>
          <w:sz w:val="24"/>
          <w:szCs w:val="24"/>
        </w:rPr>
      </w:pPr>
    </w:p>
    <w:p w14:paraId="6A2AEE3E" w14:textId="77777777" w:rsidR="00221CD0" w:rsidRDefault="00637B0C">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If a tender is no</w:t>
      </w:r>
      <w:r>
        <w:rPr>
          <w:rFonts w:ascii="Times New Roman" w:eastAsia="Times New Roman" w:hAnsi="Times New Roman" w:cs="Times New Roman"/>
          <w:color w:val="000000"/>
          <w:sz w:val="24"/>
          <w:szCs w:val="24"/>
        </w:rPr>
        <w:t xml:space="preserve">t substantially responsive </w:t>
      </w:r>
      <w:proofErr w:type="gramStart"/>
      <w:r>
        <w:rPr>
          <w:rFonts w:ascii="Times New Roman" w:eastAsia="Times New Roman" w:hAnsi="Times New Roman" w:cs="Times New Roman"/>
          <w:color w:val="000000"/>
          <w:sz w:val="24"/>
          <w:szCs w:val="24"/>
        </w:rPr>
        <w:t>i.e.</w:t>
      </w:r>
      <w:proofErr w:type="gramEnd"/>
      <w:r>
        <w:rPr>
          <w:rFonts w:ascii="Times New Roman" w:eastAsia="Times New Roman" w:hAnsi="Times New Roman" w:cs="Times New Roman"/>
          <w:color w:val="000000"/>
          <w:sz w:val="24"/>
          <w:szCs w:val="24"/>
        </w:rPr>
        <w:t xml:space="preserve"> it contains more than irrelevant deviations from or reservations to the terms, conditions and specifications in the tender dossier, it shall not be considered further.</w:t>
      </w:r>
    </w:p>
    <w:p w14:paraId="0C02B93D" w14:textId="77777777" w:rsidR="00221CD0" w:rsidRDefault="00637B0C">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Then the procurement committee will examine the technica</w:t>
      </w:r>
      <w:r>
        <w:rPr>
          <w:rFonts w:ascii="Times New Roman" w:eastAsia="Times New Roman" w:hAnsi="Times New Roman" w:cs="Times New Roman"/>
          <w:color w:val="000000"/>
          <w:sz w:val="24"/>
          <w:szCs w:val="24"/>
        </w:rPr>
        <w:t>l admissibility of each tender, classifying it as technically compliant or non-compliant. </w:t>
      </w:r>
    </w:p>
    <w:p w14:paraId="5F88FE2C" w14:textId="77777777" w:rsidR="00221CD0" w:rsidRDefault="00637B0C">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Tenders determined to be substantially responsive and technically compliant will be checked by the procurement committee for any arithmetic errors. Where there is a </w:t>
      </w:r>
      <w:r>
        <w:rPr>
          <w:rFonts w:ascii="Times New Roman" w:eastAsia="Times New Roman" w:hAnsi="Times New Roman" w:cs="Times New Roman"/>
          <w:color w:val="000000"/>
          <w:sz w:val="24"/>
          <w:szCs w:val="24"/>
        </w:rPr>
        <w:t xml:space="preserve">discrepancy between the amounts in the figures and words, the amount in words will govern. Where there are discrepancies between the unit price and the </w:t>
      </w:r>
      <w:proofErr w:type="gramStart"/>
      <w:r>
        <w:rPr>
          <w:rFonts w:ascii="Times New Roman" w:eastAsia="Times New Roman" w:hAnsi="Times New Roman" w:cs="Times New Roman"/>
          <w:color w:val="000000"/>
          <w:sz w:val="24"/>
          <w:szCs w:val="24"/>
        </w:rPr>
        <w:t>line item</w:t>
      </w:r>
      <w:proofErr w:type="gramEnd"/>
      <w:r>
        <w:rPr>
          <w:rFonts w:ascii="Times New Roman" w:eastAsia="Times New Roman" w:hAnsi="Times New Roman" w:cs="Times New Roman"/>
          <w:color w:val="000000"/>
          <w:sz w:val="24"/>
          <w:szCs w:val="24"/>
        </w:rPr>
        <w:t xml:space="preserve"> total, derived from multiplying the unit rate by the quantity, the unit rate as quoted will go</w:t>
      </w:r>
      <w:r>
        <w:rPr>
          <w:rFonts w:ascii="Times New Roman" w:eastAsia="Times New Roman" w:hAnsi="Times New Roman" w:cs="Times New Roman"/>
          <w:color w:val="000000"/>
          <w:sz w:val="24"/>
          <w:szCs w:val="24"/>
        </w:rPr>
        <w:t>vern. If a tenderer refuses to accept the correction, his tender will be rejected.</w:t>
      </w:r>
    </w:p>
    <w:p w14:paraId="258BD3D9" w14:textId="77777777" w:rsidR="00221CD0" w:rsidRDefault="00221CD0">
      <w:pPr>
        <w:rPr>
          <w:rFonts w:ascii="Times New Roman" w:eastAsia="Times New Roman" w:hAnsi="Times New Roman" w:cs="Times New Roman"/>
          <w:sz w:val="24"/>
          <w:szCs w:val="24"/>
        </w:rPr>
      </w:pPr>
    </w:p>
    <w:p w14:paraId="004AFAF6" w14:textId="77777777" w:rsidR="00221CD0" w:rsidRDefault="00637B0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В.8. Exclusion from award of contracts </w:t>
      </w:r>
    </w:p>
    <w:p w14:paraId="578A5BA6" w14:textId="77777777" w:rsidR="00221CD0" w:rsidRDefault="00637B0C">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Tenderers are excluded if they are in one of the situations listed in article 16. of the </w:t>
      </w:r>
      <w:r>
        <w:rPr>
          <w:rFonts w:ascii="Times New Roman" w:eastAsia="Times New Roman" w:hAnsi="Times New Roman" w:cs="Times New Roman"/>
          <w:b/>
          <w:color w:val="000000"/>
          <w:sz w:val="24"/>
          <w:szCs w:val="24"/>
          <w:highlight w:val="lightGray"/>
        </w:rPr>
        <w:t>Annex 1: General Terms &amp; Conditions for Work Contracts</w:t>
      </w:r>
      <w:r>
        <w:rPr>
          <w:rFonts w:ascii="Times New Roman" w:eastAsia="Times New Roman" w:hAnsi="Times New Roman" w:cs="Times New Roman"/>
          <w:color w:val="000000"/>
          <w:sz w:val="24"/>
          <w:szCs w:val="24"/>
          <w:highlight w:val="lightGray"/>
        </w:rPr>
        <w:t>.</w:t>
      </w:r>
    </w:p>
    <w:p w14:paraId="71EAD68E" w14:textId="77777777" w:rsidR="00221CD0" w:rsidRDefault="00221CD0">
      <w:pPr>
        <w:rPr>
          <w:rFonts w:ascii="Times New Roman" w:eastAsia="Times New Roman" w:hAnsi="Times New Roman" w:cs="Times New Roman"/>
          <w:sz w:val="24"/>
          <w:szCs w:val="24"/>
        </w:rPr>
      </w:pPr>
    </w:p>
    <w:p w14:paraId="5935F959" w14:textId="77777777" w:rsidR="00221CD0" w:rsidRDefault="00637B0C">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Tenderers shall also comply with article </w:t>
      </w:r>
      <w:r>
        <w:rPr>
          <w:rFonts w:ascii="Times New Roman" w:eastAsia="Times New Roman" w:hAnsi="Times New Roman" w:cs="Times New Roman"/>
          <w:color w:val="000000"/>
          <w:sz w:val="24"/>
          <w:szCs w:val="24"/>
          <w:highlight w:val="lightGray"/>
        </w:rPr>
        <w:t xml:space="preserve">57. “Child </w:t>
      </w:r>
      <w:proofErr w:type="spellStart"/>
      <w:r>
        <w:rPr>
          <w:rFonts w:ascii="Times New Roman" w:eastAsia="Times New Roman" w:hAnsi="Times New Roman" w:cs="Times New Roman"/>
          <w:color w:val="000000"/>
          <w:sz w:val="24"/>
          <w:szCs w:val="24"/>
          <w:highlight w:val="lightGray"/>
        </w:rPr>
        <w:t>Labour</w:t>
      </w:r>
      <w:proofErr w:type="spellEnd"/>
      <w:r>
        <w:rPr>
          <w:rFonts w:ascii="Times New Roman" w:eastAsia="Times New Roman" w:hAnsi="Times New Roman" w:cs="Times New Roman"/>
          <w:color w:val="000000"/>
          <w:sz w:val="24"/>
          <w:szCs w:val="24"/>
          <w:highlight w:val="lightGray"/>
        </w:rPr>
        <w:t xml:space="preserve"> &amp; Forced </w:t>
      </w:r>
      <w:proofErr w:type="spellStart"/>
      <w:r>
        <w:rPr>
          <w:rFonts w:ascii="Times New Roman" w:eastAsia="Times New Roman" w:hAnsi="Times New Roman" w:cs="Times New Roman"/>
          <w:color w:val="000000"/>
          <w:sz w:val="24"/>
          <w:szCs w:val="24"/>
          <w:highlight w:val="lightGray"/>
        </w:rPr>
        <w:t>Labour</w:t>
      </w:r>
      <w:proofErr w:type="spellEnd"/>
      <w:r>
        <w:rPr>
          <w:rFonts w:ascii="Times New Roman" w:eastAsia="Times New Roman" w:hAnsi="Times New Roman" w:cs="Times New Roman"/>
          <w:color w:val="000000"/>
          <w:sz w:val="24"/>
          <w:szCs w:val="24"/>
        </w:rPr>
        <w:t>” and article 58</w:t>
      </w:r>
      <w:r>
        <w:rPr>
          <w:rFonts w:ascii="Times New Roman" w:eastAsia="Times New Roman" w:hAnsi="Times New Roman" w:cs="Times New Roman"/>
          <w:color w:val="000000"/>
          <w:sz w:val="24"/>
          <w:szCs w:val="24"/>
          <w:highlight w:val="lightGray"/>
        </w:rPr>
        <w:t xml:space="preserve">. “Mines” </w:t>
      </w:r>
      <w:r>
        <w:rPr>
          <w:rFonts w:ascii="Times New Roman" w:eastAsia="Times New Roman" w:hAnsi="Times New Roman" w:cs="Times New Roman"/>
          <w:color w:val="000000"/>
          <w:sz w:val="24"/>
          <w:szCs w:val="24"/>
        </w:rPr>
        <w:t>and articl</w:t>
      </w:r>
      <w:r>
        <w:rPr>
          <w:rFonts w:ascii="Times New Roman" w:eastAsia="Times New Roman" w:hAnsi="Times New Roman" w:cs="Times New Roman"/>
          <w:color w:val="000000"/>
          <w:sz w:val="24"/>
          <w:szCs w:val="24"/>
        </w:rPr>
        <w:t xml:space="preserve">e </w:t>
      </w:r>
      <w:r>
        <w:rPr>
          <w:rFonts w:ascii="Times New Roman" w:eastAsia="Times New Roman" w:hAnsi="Times New Roman" w:cs="Times New Roman"/>
          <w:color w:val="000000"/>
          <w:sz w:val="24"/>
          <w:szCs w:val="24"/>
          <w:highlight w:val="lightGray"/>
        </w:rPr>
        <w:t xml:space="preserve">59. “Anti-money laundering and combating the financing of terrorism” </w:t>
      </w:r>
      <w:r>
        <w:rPr>
          <w:rFonts w:ascii="Times New Roman" w:eastAsia="Times New Roman" w:hAnsi="Times New Roman" w:cs="Times New Roman"/>
          <w:color w:val="000000"/>
          <w:sz w:val="24"/>
          <w:szCs w:val="24"/>
        </w:rPr>
        <w:t xml:space="preserve">and article </w:t>
      </w:r>
      <w:r>
        <w:rPr>
          <w:rFonts w:ascii="Times New Roman" w:eastAsia="Times New Roman" w:hAnsi="Times New Roman" w:cs="Times New Roman"/>
          <w:color w:val="000000"/>
          <w:sz w:val="24"/>
          <w:szCs w:val="24"/>
          <w:highlight w:val="lightGray"/>
        </w:rPr>
        <w:t>21. Corrupt practices</w:t>
      </w:r>
      <w:r>
        <w:rPr>
          <w:rFonts w:ascii="Times New Roman" w:eastAsia="Times New Roman" w:hAnsi="Times New Roman" w:cs="Times New Roman"/>
          <w:color w:val="000000"/>
          <w:sz w:val="24"/>
          <w:szCs w:val="24"/>
        </w:rPr>
        <w:t xml:space="preserve"> of the General Terms and Conditions for Work Contracts.</w:t>
      </w:r>
    </w:p>
    <w:p w14:paraId="06ABBD9A" w14:textId="77777777" w:rsidR="00221CD0" w:rsidRDefault="00221CD0">
      <w:pPr>
        <w:rPr>
          <w:rFonts w:ascii="Times New Roman" w:eastAsia="Times New Roman" w:hAnsi="Times New Roman" w:cs="Times New Roman"/>
          <w:sz w:val="24"/>
          <w:szCs w:val="24"/>
        </w:rPr>
      </w:pPr>
    </w:p>
    <w:p w14:paraId="05957080" w14:textId="77777777" w:rsidR="00221CD0" w:rsidRDefault="00637B0C">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Tenderers are also excluded if any of the exclusion criteria here below applies to them:</w:t>
      </w:r>
    </w:p>
    <w:p w14:paraId="510990C7" w14:textId="77777777" w:rsidR="00221CD0" w:rsidRDefault="00221CD0">
      <w:pPr>
        <w:rPr>
          <w:rFonts w:ascii="Times New Roman" w:eastAsia="Times New Roman" w:hAnsi="Times New Roman" w:cs="Times New Roman"/>
          <w:sz w:val="24"/>
          <w:szCs w:val="24"/>
        </w:rPr>
      </w:pPr>
    </w:p>
    <w:p w14:paraId="7703F78F" w14:textId="77777777" w:rsidR="00221CD0" w:rsidRDefault="00637B0C">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 participation in a criminal </w:t>
      </w:r>
      <w:proofErr w:type="spellStart"/>
      <w:r>
        <w:rPr>
          <w:rFonts w:ascii="Times New Roman" w:eastAsia="Times New Roman" w:hAnsi="Times New Roman" w:cs="Times New Roman"/>
          <w:color w:val="000000"/>
          <w:sz w:val="24"/>
          <w:szCs w:val="24"/>
        </w:rPr>
        <w:t>organisation</w:t>
      </w:r>
      <w:proofErr w:type="spellEnd"/>
      <w:r>
        <w:rPr>
          <w:rFonts w:ascii="Times New Roman" w:eastAsia="Times New Roman" w:hAnsi="Times New Roman" w:cs="Times New Roman"/>
          <w:color w:val="000000"/>
          <w:sz w:val="24"/>
          <w:szCs w:val="24"/>
        </w:rPr>
        <w:t xml:space="preserve">, as defined in Article 2 of Council Framework Decision 2008/841/JHA </w:t>
      </w:r>
      <w:proofErr w:type="gramStart"/>
      <w:r>
        <w:rPr>
          <w:rFonts w:ascii="Times New Roman" w:eastAsia="Times New Roman" w:hAnsi="Times New Roman" w:cs="Times New Roman"/>
          <w:color w:val="000000"/>
          <w:sz w:val="24"/>
          <w:szCs w:val="24"/>
        </w:rPr>
        <w:t>( 1</w:t>
      </w:r>
      <w:proofErr w:type="gramEnd"/>
      <w:r>
        <w:rPr>
          <w:rFonts w:ascii="Times New Roman" w:eastAsia="Times New Roman" w:hAnsi="Times New Roman" w:cs="Times New Roman"/>
          <w:color w:val="000000"/>
          <w:sz w:val="24"/>
          <w:szCs w:val="24"/>
        </w:rPr>
        <w:t xml:space="preserve"> );</w:t>
      </w:r>
    </w:p>
    <w:p w14:paraId="6E3D1DE9" w14:textId="77777777" w:rsidR="00221CD0" w:rsidRDefault="00637B0C">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corruption, as defined in Article 3 of the C</w:t>
      </w:r>
      <w:r>
        <w:rPr>
          <w:rFonts w:ascii="Times New Roman" w:eastAsia="Times New Roman" w:hAnsi="Times New Roman" w:cs="Times New Roman"/>
          <w:color w:val="000000"/>
          <w:sz w:val="24"/>
          <w:szCs w:val="24"/>
        </w:rPr>
        <w:t xml:space="preserve">onvention on the fight against corruption involving officials of the European Communities or officials of Member States of the European Union </w:t>
      </w:r>
      <w:proofErr w:type="gramStart"/>
      <w:r>
        <w:rPr>
          <w:rFonts w:ascii="Times New Roman" w:eastAsia="Times New Roman" w:hAnsi="Times New Roman" w:cs="Times New Roman"/>
          <w:color w:val="000000"/>
          <w:sz w:val="24"/>
          <w:szCs w:val="24"/>
        </w:rPr>
        <w:t>( 2</w:t>
      </w:r>
      <w:proofErr w:type="gramEnd"/>
      <w:r>
        <w:rPr>
          <w:rFonts w:ascii="Times New Roman" w:eastAsia="Times New Roman" w:hAnsi="Times New Roman" w:cs="Times New Roman"/>
          <w:color w:val="000000"/>
          <w:sz w:val="24"/>
          <w:szCs w:val="24"/>
        </w:rPr>
        <w:t xml:space="preserve"> ) and Article 2(1) of Council Framework Decision 2003/568/JHA ( 3 ) as well as corruption as defined in the na</w:t>
      </w:r>
      <w:r>
        <w:rPr>
          <w:rFonts w:ascii="Times New Roman" w:eastAsia="Times New Roman" w:hAnsi="Times New Roman" w:cs="Times New Roman"/>
          <w:color w:val="000000"/>
          <w:sz w:val="24"/>
          <w:szCs w:val="24"/>
        </w:rPr>
        <w:t>tional law of the contracting authority or the economic operator;</w:t>
      </w:r>
    </w:p>
    <w:p w14:paraId="39B16250" w14:textId="77777777" w:rsidR="00221CD0" w:rsidRDefault="00637B0C">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 fraud within the meaning of Article 1 of the Convention on the protection of the European Communities’ financial interests </w:t>
      </w:r>
      <w:proofErr w:type="gramStart"/>
      <w:r>
        <w:rPr>
          <w:rFonts w:ascii="Times New Roman" w:eastAsia="Times New Roman" w:hAnsi="Times New Roman" w:cs="Times New Roman"/>
          <w:color w:val="000000"/>
          <w:sz w:val="24"/>
          <w:szCs w:val="24"/>
        </w:rPr>
        <w:t>( 4</w:t>
      </w:r>
      <w:proofErr w:type="gramEnd"/>
      <w:r>
        <w:rPr>
          <w:rFonts w:ascii="Times New Roman" w:eastAsia="Times New Roman" w:hAnsi="Times New Roman" w:cs="Times New Roman"/>
          <w:color w:val="000000"/>
          <w:sz w:val="24"/>
          <w:szCs w:val="24"/>
        </w:rPr>
        <w:t xml:space="preserve"> );</w:t>
      </w:r>
    </w:p>
    <w:p w14:paraId="65157BD7" w14:textId="77777777" w:rsidR="00221CD0" w:rsidRDefault="00637B0C">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 terrorist offences or offences linked to terrorist act</w:t>
      </w:r>
      <w:r>
        <w:rPr>
          <w:rFonts w:ascii="Times New Roman" w:eastAsia="Times New Roman" w:hAnsi="Times New Roman" w:cs="Times New Roman"/>
          <w:color w:val="000000"/>
          <w:sz w:val="24"/>
          <w:szCs w:val="24"/>
        </w:rPr>
        <w:t xml:space="preserve">ivities, as defined in Articles 1 and 3 of Council Framework Decision 2002/475/JHA </w:t>
      </w:r>
      <w:proofErr w:type="gramStart"/>
      <w:r>
        <w:rPr>
          <w:rFonts w:ascii="Times New Roman" w:eastAsia="Times New Roman" w:hAnsi="Times New Roman" w:cs="Times New Roman"/>
          <w:color w:val="000000"/>
          <w:sz w:val="24"/>
          <w:szCs w:val="24"/>
        </w:rPr>
        <w:t>( 5</w:t>
      </w:r>
      <w:proofErr w:type="gramEnd"/>
      <w:r>
        <w:rPr>
          <w:rFonts w:ascii="Times New Roman" w:eastAsia="Times New Roman" w:hAnsi="Times New Roman" w:cs="Times New Roman"/>
          <w:color w:val="000000"/>
          <w:sz w:val="24"/>
          <w:szCs w:val="24"/>
        </w:rPr>
        <w:t xml:space="preserve"> ) respectively, or inciting or aiding or abetting or attempting to commit an offence, as referred to in Article 4 of that Framework Decision;</w:t>
      </w:r>
    </w:p>
    <w:p w14:paraId="043CCCB6" w14:textId="77777777" w:rsidR="00221CD0" w:rsidRDefault="00637B0C">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 money laundering or terr</w:t>
      </w:r>
      <w:r>
        <w:rPr>
          <w:rFonts w:ascii="Times New Roman" w:eastAsia="Times New Roman" w:hAnsi="Times New Roman" w:cs="Times New Roman"/>
          <w:color w:val="000000"/>
          <w:sz w:val="24"/>
          <w:szCs w:val="24"/>
        </w:rPr>
        <w:t xml:space="preserve">orist financing, as defined in Article 1 of Directive 2005/60/EC of the European Parliament and of the Council </w:t>
      </w:r>
      <w:proofErr w:type="gramStart"/>
      <w:r>
        <w:rPr>
          <w:rFonts w:ascii="Times New Roman" w:eastAsia="Times New Roman" w:hAnsi="Times New Roman" w:cs="Times New Roman"/>
          <w:color w:val="000000"/>
          <w:sz w:val="24"/>
          <w:szCs w:val="24"/>
        </w:rPr>
        <w:t>( 6</w:t>
      </w:r>
      <w:proofErr w:type="gramEnd"/>
      <w:r>
        <w:rPr>
          <w:rFonts w:ascii="Times New Roman" w:eastAsia="Times New Roman" w:hAnsi="Times New Roman" w:cs="Times New Roman"/>
          <w:color w:val="000000"/>
          <w:sz w:val="24"/>
          <w:szCs w:val="24"/>
        </w:rPr>
        <w:t xml:space="preserve"> );</w:t>
      </w:r>
    </w:p>
    <w:p w14:paraId="2B862149" w14:textId="77777777" w:rsidR="00221CD0" w:rsidRDefault="00637B0C">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 child </w:t>
      </w:r>
      <w:proofErr w:type="spellStart"/>
      <w:r>
        <w:rPr>
          <w:rFonts w:ascii="Times New Roman" w:eastAsia="Times New Roman" w:hAnsi="Times New Roman" w:cs="Times New Roman"/>
          <w:color w:val="000000"/>
          <w:sz w:val="24"/>
          <w:szCs w:val="24"/>
        </w:rPr>
        <w:t>labour</w:t>
      </w:r>
      <w:proofErr w:type="spellEnd"/>
      <w:r>
        <w:rPr>
          <w:rFonts w:ascii="Times New Roman" w:eastAsia="Times New Roman" w:hAnsi="Times New Roman" w:cs="Times New Roman"/>
          <w:color w:val="000000"/>
          <w:sz w:val="24"/>
          <w:szCs w:val="24"/>
        </w:rPr>
        <w:t xml:space="preserve"> and other forms of trafficking in human beings as defined in Article 2 of Directive 2011/36/EU of the European Parliament </w:t>
      </w:r>
      <w:r>
        <w:rPr>
          <w:rFonts w:ascii="Times New Roman" w:eastAsia="Times New Roman" w:hAnsi="Times New Roman" w:cs="Times New Roman"/>
          <w:color w:val="000000"/>
          <w:sz w:val="24"/>
          <w:szCs w:val="24"/>
        </w:rPr>
        <w:t>and of the Council;</w:t>
      </w:r>
    </w:p>
    <w:p w14:paraId="53B7A5B7" w14:textId="77777777" w:rsidR="00221CD0" w:rsidRDefault="00637B0C">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 </w:t>
      </w:r>
      <w:proofErr w:type="gramStart"/>
      <w:r>
        <w:rPr>
          <w:rFonts w:ascii="Times New Roman" w:eastAsia="Times New Roman" w:hAnsi="Times New Roman" w:cs="Times New Roman"/>
          <w:color w:val="000000"/>
          <w:sz w:val="24"/>
          <w:szCs w:val="24"/>
        </w:rPr>
        <w:t>Also</w:t>
      </w:r>
      <w:proofErr w:type="gramEnd"/>
      <w:r>
        <w:rPr>
          <w:rFonts w:ascii="Times New Roman" w:eastAsia="Times New Roman" w:hAnsi="Times New Roman" w:cs="Times New Roman"/>
          <w:color w:val="000000"/>
          <w:sz w:val="24"/>
          <w:szCs w:val="24"/>
        </w:rPr>
        <w:t xml:space="preserve"> a tenderer shall be excluded from participation in a procurement procedure where the contracting authority is aware that the tenderer is in breach of its obligations relating to the payment of taxes or social security contributi</w:t>
      </w:r>
      <w:r>
        <w:rPr>
          <w:rFonts w:ascii="Times New Roman" w:eastAsia="Times New Roman" w:hAnsi="Times New Roman" w:cs="Times New Roman"/>
          <w:color w:val="000000"/>
          <w:sz w:val="24"/>
          <w:szCs w:val="24"/>
        </w:rPr>
        <w:t>ons and where this has been established by a judicial or administrative decision having final and binding effect in accordance with the legal provisions of the country in which it is established or with those of the contracting authority.</w:t>
      </w:r>
    </w:p>
    <w:p w14:paraId="475D4029" w14:textId="77777777" w:rsidR="00221CD0" w:rsidRDefault="00221CD0">
      <w:pPr>
        <w:rPr>
          <w:rFonts w:ascii="Times New Roman" w:eastAsia="Times New Roman" w:hAnsi="Times New Roman" w:cs="Times New Roman"/>
          <w:sz w:val="24"/>
          <w:szCs w:val="24"/>
        </w:rPr>
      </w:pPr>
    </w:p>
    <w:p w14:paraId="5F734733" w14:textId="77777777" w:rsidR="00221CD0" w:rsidRDefault="00637B0C">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Tenderers shall,</w:t>
      </w:r>
      <w:r>
        <w:rPr>
          <w:rFonts w:ascii="Times New Roman" w:eastAsia="Times New Roman" w:hAnsi="Times New Roman" w:cs="Times New Roman"/>
          <w:color w:val="000000"/>
          <w:sz w:val="24"/>
          <w:szCs w:val="24"/>
        </w:rPr>
        <w:t xml:space="preserve"> in the </w:t>
      </w:r>
      <w:r>
        <w:rPr>
          <w:rFonts w:ascii="Times New Roman" w:eastAsia="Times New Roman" w:hAnsi="Times New Roman" w:cs="Times New Roman"/>
          <w:b/>
          <w:color w:val="000000"/>
          <w:sz w:val="24"/>
          <w:szCs w:val="24"/>
          <w:highlight w:val="lightGray"/>
        </w:rPr>
        <w:t>Annex 2: Tender Submission Form</w:t>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attest that they meet the above requirements. If required by the Contracting Authority, the Tenderer whose tender is accepted shall further provide evidence satisfactory to the Contracting Authority of its eligibili</w:t>
      </w:r>
      <w:r>
        <w:rPr>
          <w:rFonts w:ascii="Times New Roman" w:eastAsia="Times New Roman" w:hAnsi="Times New Roman" w:cs="Times New Roman"/>
          <w:color w:val="000000"/>
          <w:sz w:val="24"/>
          <w:szCs w:val="24"/>
        </w:rPr>
        <w:t>ty through certificates issued by competent authorities in its country of establishment or operation, or, if such certificates are not available, through a sworn statement.</w:t>
      </w:r>
    </w:p>
    <w:p w14:paraId="647F555A" w14:textId="77777777" w:rsidR="00221CD0" w:rsidRDefault="00221CD0">
      <w:pPr>
        <w:rPr>
          <w:rFonts w:ascii="Times New Roman" w:eastAsia="Times New Roman" w:hAnsi="Times New Roman" w:cs="Times New Roman"/>
          <w:sz w:val="24"/>
          <w:szCs w:val="24"/>
        </w:rPr>
      </w:pPr>
    </w:p>
    <w:p w14:paraId="03FA5822" w14:textId="77777777" w:rsidR="00221CD0" w:rsidRDefault="00637B0C">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If the tenderer was selected through prequalification, the tenderer must only declare that he still conforms with the eligibility and qualification (selection) criteria applied in the course of that prequalification.</w:t>
      </w:r>
    </w:p>
    <w:p w14:paraId="3613BC30" w14:textId="77777777" w:rsidR="00221CD0" w:rsidRDefault="00221CD0">
      <w:pPr>
        <w:rPr>
          <w:rFonts w:ascii="Times New Roman" w:eastAsia="Times New Roman" w:hAnsi="Times New Roman" w:cs="Times New Roman"/>
          <w:sz w:val="24"/>
          <w:szCs w:val="24"/>
        </w:rPr>
      </w:pPr>
    </w:p>
    <w:p w14:paraId="2E273AE1" w14:textId="77777777" w:rsidR="00221CD0" w:rsidRDefault="00637B0C">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Contracts may not be awarded to tender</w:t>
      </w:r>
      <w:r>
        <w:rPr>
          <w:rFonts w:ascii="Times New Roman" w:eastAsia="Times New Roman" w:hAnsi="Times New Roman" w:cs="Times New Roman"/>
          <w:b/>
          <w:color w:val="000000"/>
          <w:sz w:val="24"/>
          <w:szCs w:val="24"/>
        </w:rPr>
        <w:t>ers who:</w:t>
      </w:r>
    </w:p>
    <w:p w14:paraId="320AA17B" w14:textId="77777777" w:rsidR="00221CD0" w:rsidRDefault="00637B0C">
      <w:pPr>
        <w:numPr>
          <w:ilvl w:val="2"/>
          <w:numId w:val="13"/>
        </w:numPr>
        <w:pBdr>
          <w:top w:val="nil"/>
          <w:left w:val="nil"/>
          <w:bottom w:val="nil"/>
          <w:right w:val="nil"/>
          <w:between w:val="nil"/>
        </w:pBdr>
        <w:ind w:left="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are subject to conflict of interest</w:t>
      </w:r>
    </w:p>
    <w:p w14:paraId="5CE1BA0F" w14:textId="77777777" w:rsidR="00221CD0" w:rsidRDefault="00637B0C">
      <w:pPr>
        <w:numPr>
          <w:ilvl w:val="2"/>
          <w:numId w:val="13"/>
        </w:numPr>
        <w:pBdr>
          <w:top w:val="nil"/>
          <w:left w:val="nil"/>
          <w:bottom w:val="nil"/>
          <w:right w:val="nil"/>
          <w:between w:val="nil"/>
        </w:pBdr>
        <w:ind w:left="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Are guilty of misrepresentation in supplying the information required as a condition of participation and eligibility in the tender procedure or fail to supply this information.</w:t>
      </w:r>
    </w:p>
    <w:p w14:paraId="5AABAB23" w14:textId="77777777" w:rsidR="00221CD0" w:rsidRDefault="00637B0C">
      <w:pPr>
        <w:numPr>
          <w:ilvl w:val="2"/>
          <w:numId w:val="13"/>
        </w:numPr>
        <w:pBdr>
          <w:top w:val="nil"/>
          <w:left w:val="nil"/>
          <w:bottom w:val="nil"/>
          <w:right w:val="nil"/>
          <w:between w:val="nil"/>
        </w:pBdr>
        <w:ind w:left="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Perform, condone or tolerate corrupt, fraudulent, collusive or coercive practi</w:t>
      </w:r>
      <w:r>
        <w:rPr>
          <w:rFonts w:ascii="Times New Roman" w:eastAsia="Times New Roman" w:hAnsi="Times New Roman" w:cs="Times New Roman"/>
          <w:color w:val="000000"/>
          <w:sz w:val="24"/>
          <w:szCs w:val="24"/>
        </w:rPr>
        <w:t>ces, regardless of whether such practices can be attributed to this tender procedure.</w:t>
      </w:r>
    </w:p>
    <w:p w14:paraId="06D147D1" w14:textId="77777777" w:rsidR="00221CD0" w:rsidRDefault="00637B0C">
      <w:pPr>
        <w:numPr>
          <w:ilvl w:val="2"/>
          <w:numId w:val="13"/>
        </w:numPr>
        <w:pBdr>
          <w:top w:val="nil"/>
          <w:left w:val="nil"/>
          <w:bottom w:val="nil"/>
          <w:right w:val="nil"/>
          <w:between w:val="nil"/>
        </w:pBdr>
        <w:ind w:left="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Attempt to influence the evaluation committee in the process of examination, clarification, evaluation and comparison of tenders, to obtain information on how the procedu</w:t>
      </w:r>
      <w:r>
        <w:rPr>
          <w:rFonts w:ascii="Times New Roman" w:eastAsia="Times New Roman" w:hAnsi="Times New Roman" w:cs="Times New Roman"/>
          <w:color w:val="000000"/>
          <w:sz w:val="24"/>
          <w:szCs w:val="24"/>
        </w:rPr>
        <w:t>re is progressing or to influence the Contracting Authority in its decision concerning the award of the contract.</w:t>
      </w:r>
    </w:p>
    <w:p w14:paraId="25BCD832" w14:textId="77777777" w:rsidR="00221CD0" w:rsidRDefault="00221CD0">
      <w:pPr>
        <w:ind w:left="567"/>
        <w:rPr>
          <w:rFonts w:ascii="Times New Roman" w:eastAsia="Times New Roman" w:hAnsi="Times New Roman" w:cs="Times New Roman"/>
          <w:sz w:val="24"/>
          <w:szCs w:val="24"/>
        </w:rPr>
      </w:pPr>
    </w:p>
    <w:p w14:paraId="58BEC3A4" w14:textId="77777777" w:rsidR="00221CD0" w:rsidRDefault="00637B0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В.9. Eligibility Criteria imposed on the tenderer.</w:t>
      </w:r>
    </w:p>
    <w:p w14:paraId="29643D60" w14:textId="77777777" w:rsidR="00221CD0" w:rsidRDefault="00221CD0">
      <w:pPr>
        <w:rPr>
          <w:rFonts w:ascii="Times New Roman" w:eastAsia="Times New Roman" w:hAnsi="Times New Roman" w:cs="Times New Roman"/>
          <w:sz w:val="24"/>
          <w:szCs w:val="24"/>
        </w:rPr>
      </w:pPr>
    </w:p>
    <w:p w14:paraId="05935AB4" w14:textId="77777777" w:rsidR="00221CD0" w:rsidRDefault="00637B0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Tenderers will initially be verified for </w:t>
      </w:r>
      <w:proofErr w:type="spellStart"/>
      <w:r>
        <w:rPr>
          <w:rFonts w:ascii="Times New Roman" w:eastAsia="Times New Roman" w:hAnsi="Times New Roman" w:cs="Times New Roman"/>
          <w:color w:val="000000"/>
          <w:sz w:val="24"/>
          <w:szCs w:val="24"/>
        </w:rPr>
        <w:t>eligiblity</w:t>
      </w:r>
      <w:proofErr w:type="spellEnd"/>
      <w:r>
        <w:rPr>
          <w:rFonts w:ascii="Times New Roman" w:eastAsia="Times New Roman" w:hAnsi="Times New Roman" w:cs="Times New Roman"/>
          <w:color w:val="000000"/>
          <w:sz w:val="24"/>
          <w:szCs w:val="24"/>
        </w:rPr>
        <w:t xml:space="preserve"> according to eligibility criteria in </w:t>
      </w:r>
      <w:r>
        <w:rPr>
          <w:rFonts w:ascii="Times New Roman" w:eastAsia="Times New Roman" w:hAnsi="Times New Roman" w:cs="Times New Roman"/>
          <w:b/>
          <w:color w:val="000000"/>
          <w:sz w:val="24"/>
          <w:szCs w:val="24"/>
          <w:highlight w:val="lightGray"/>
        </w:rPr>
        <w:t>A. Tender Information Table / Section 5.</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The listed documents must be submitted with the bid.</w:t>
      </w:r>
    </w:p>
    <w:p w14:paraId="010B622B" w14:textId="77777777" w:rsidR="00221CD0" w:rsidRDefault="00637B0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Tenderers which do not fulfill the eligibility criteria and/or do not provide the required documents will not be qualified for the tender evaluation.</w:t>
      </w:r>
    </w:p>
    <w:p w14:paraId="2CC1B6A2" w14:textId="77777777" w:rsidR="00221CD0" w:rsidRDefault="00221CD0">
      <w:pPr>
        <w:rPr>
          <w:rFonts w:ascii="Times New Roman" w:eastAsia="Times New Roman" w:hAnsi="Times New Roman" w:cs="Times New Roman"/>
          <w:sz w:val="24"/>
          <w:szCs w:val="24"/>
        </w:rPr>
      </w:pPr>
    </w:p>
    <w:p w14:paraId="1E88225F" w14:textId="77777777" w:rsidR="00221CD0" w:rsidRDefault="00637B0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В.10. Contract Award Criteria</w:t>
      </w:r>
    </w:p>
    <w:p w14:paraId="679B5A5B" w14:textId="77777777" w:rsidR="00221CD0" w:rsidRDefault="00637B0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tenders which have qualified the eligibility criteria will be evaluated</w:t>
      </w:r>
      <w:r>
        <w:rPr>
          <w:rFonts w:ascii="Times New Roman" w:eastAsia="Times New Roman" w:hAnsi="Times New Roman" w:cs="Times New Roman"/>
          <w:color w:val="000000"/>
          <w:sz w:val="24"/>
          <w:szCs w:val="24"/>
        </w:rPr>
        <w:t xml:space="preserve"> according to the contract award criteria in </w:t>
      </w:r>
      <w:r>
        <w:rPr>
          <w:rFonts w:ascii="Times New Roman" w:eastAsia="Times New Roman" w:hAnsi="Times New Roman" w:cs="Times New Roman"/>
          <w:b/>
          <w:color w:val="000000"/>
          <w:sz w:val="24"/>
          <w:szCs w:val="24"/>
          <w:highlight w:val="lightGray"/>
        </w:rPr>
        <w:t>A. Tender Information Table / Section 6</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br/>
      </w:r>
    </w:p>
    <w:p w14:paraId="4DE65453" w14:textId="77777777" w:rsidR="00221CD0" w:rsidRDefault="00637B0C">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В.11. Documents comprising the Tender:</w:t>
      </w:r>
    </w:p>
    <w:p w14:paraId="183DCEAB" w14:textId="77777777" w:rsidR="00221CD0" w:rsidRDefault="00637B0C">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Annex 1: Example of contract (attached)</w:t>
      </w:r>
    </w:p>
    <w:p w14:paraId="162E39C9" w14:textId="77777777" w:rsidR="00221CD0" w:rsidRDefault="00637B0C">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B0F0"/>
          <w:sz w:val="24"/>
          <w:szCs w:val="24"/>
        </w:rPr>
        <w:t>(Sign the “Appendix” - the appendix attached to this tender dossier).</w:t>
      </w:r>
    </w:p>
    <w:p w14:paraId="066B8853" w14:textId="77777777" w:rsidR="00221CD0" w:rsidRDefault="00637B0C">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Annex 2: Tender offe</w:t>
      </w:r>
      <w:r>
        <w:rPr>
          <w:rFonts w:ascii="Times New Roman" w:eastAsia="Times New Roman" w:hAnsi="Times New Roman" w:cs="Times New Roman"/>
          <w:b/>
          <w:color w:val="000000"/>
          <w:sz w:val="24"/>
          <w:szCs w:val="24"/>
        </w:rPr>
        <w:t xml:space="preserve">r form with accompanying documents (Copy of valid registration certificate, Certificate of no criminal record of the director, </w:t>
      </w:r>
      <w:proofErr w:type="gramStart"/>
      <w:r>
        <w:rPr>
          <w:rFonts w:ascii="Times New Roman" w:eastAsia="Times New Roman" w:hAnsi="Times New Roman" w:cs="Times New Roman"/>
          <w:b/>
          <w:color w:val="000000"/>
          <w:sz w:val="24"/>
          <w:szCs w:val="24"/>
        </w:rPr>
        <w:t>Copy</w:t>
      </w:r>
      <w:proofErr w:type="gramEnd"/>
      <w:r>
        <w:rPr>
          <w:rFonts w:ascii="Times New Roman" w:eastAsia="Times New Roman" w:hAnsi="Times New Roman" w:cs="Times New Roman"/>
          <w:b/>
          <w:color w:val="000000"/>
          <w:sz w:val="24"/>
          <w:szCs w:val="24"/>
        </w:rPr>
        <w:t xml:space="preserve"> of valid tax certificate, document confirming the authority of the director)</w:t>
      </w:r>
    </w:p>
    <w:p w14:paraId="66598362" w14:textId="77777777" w:rsidR="00221CD0" w:rsidRDefault="00637B0C">
      <w:pPr>
        <w:pBdr>
          <w:top w:val="nil"/>
          <w:left w:val="nil"/>
          <w:bottom w:val="nil"/>
          <w:right w:val="nil"/>
          <w:between w:val="nil"/>
        </w:pBdr>
        <w:jc w:val="both"/>
        <w:rPr>
          <w:rFonts w:ascii="Times New Roman" w:eastAsia="Times New Roman" w:hAnsi="Times New Roman" w:cs="Times New Roman"/>
          <w:color w:val="00B0F0"/>
          <w:sz w:val="24"/>
          <w:szCs w:val="24"/>
        </w:rPr>
      </w:pPr>
      <w:r>
        <w:rPr>
          <w:rFonts w:ascii="Times New Roman" w:eastAsia="Times New Roman" w:hAnsi="Times New Roman" w:cs="Times New Roman"/>
          <w:color w:val="00B0F0"/>
          <w:sz w:val="24"/>
          <w:szCs w:val="24"/>
        </w:rPr>
        <w:t>(Download the completed Ukrainian version of “Appendix 2”, download the Extract from the Unified State Register, the certificate of no criminal record of the director, Extract from the tax service, legal document for the company director - power of attorne</w:t>
      </w:r>
      <w:r>
        <w:rPr>
          <w:rFonts w:ascii="Times New Roman" w:eastAsia="Times New Roman" w:hAnsi="Times New Roman" w:cs="Times New Roman"/>
          <w:color w:val="00B0F0"/>
          <w:sz w:val="24"/>
          <w:szCs w:val="24"/>
        </w:rPr>
        <w:t>y, notarized order).</w:t>
      </w:r>
    </w:p>
    <w:p w14:paraId="13123F64" w14:textId="77777777" w:rsidR="00221CD0" w:rsidRDefault="00221CD0">
      <w:pPr>
        <w:pBdr>
          <w:top w:val="nil"/>
          <w:left w:val="nil"/>
          <w:bottom w:val="nil"/>
          <w:right w:val="nil"/>
          <w:between w:val="nil"/>
        </w:pBdr>
        <w:jc w:val="both"/>
        <w:rPr>
          <w:rFonts w:ascii="Times New Roman" w:eastAsia="Times New Roman" w:hAnsi="Times New Roman" w:cs="Times New Roman"/>
          <w:color w:val="00B0F0"/>
          <w:sz w:val="24"/>
          <w:szCs w:val="24"/>
        </w:rPr>
      </w:pPr>
    </w:p>
    <w:p w14:paraId="3E168B50" w14:textId="77777777" w:rsidR="00221CD0" w:rsidRDefault="00637B0C">
      <w:pPr>
        <w:jc w:val="both"/>
        <w:rPr>
          <w:rFonts w:ascii="Times New Roman" w:eastAsia="Times New Roman" w:hAnsi="Times New Roman" w:cs="Times New Roman"/>
          <w:color w:val="00B0F0"/>
          <w:sz w:val="24"/>
          <w:szCs w:val="24"/>
        </w:rPr>
      </w:pPr>
      <w:r>
        <w:rPr>
          <w:rFonts w:ascii="Times New Roman" w:eastAsia="Times New Roman" w:hAnsi="Times New Roman" w:cs="Times New Roman"/>
          <w:color w:val="00B0F0"/>
          <w:sz w:val="24"/>
          <w:szCs w:val="24"/>
        </w:rPr>
        <w:t xml:space="preserve">Scanned printed price calculation (electronic file in pdf and </w:t>
      </w:r>
      <w:proofErr w:type="spellStart"/>
      <w:r>
        <w:rPr>
          <w:rFonts w:ascii="Times New Roman" w:eastAsia="Times New Roman" w:hAnsi="Times New Roman" w:cs="Times New Roman"/>
          <w:color w:val="00B0F0"/>
          <w:sz w:val="24"/>
          <w:szCs w:val="24"/>
        </w:rPr>
        <w:t>ims</w:t>
      </w:r>
      <w:proofErr w:type="spellEnd"/>
      <w:r>
        <w:rPr>
          <w:rFonts w:ascii="Times New Roman" w:eastAsia="Times New Roman" w:hAnsi="Times New Roman" w:cs="Times New Roman"/>
          <w:color w:val="00B0F0"/>
          <w:sz w:val="24"/>
          <w:szCs w:val="24"/>
        </w:rPr>
        <w:t xml:space="preserve"> format) for the proposed cost of the work, which corresponds to the purchase amount, taking into account technologies in the current version of the AVK software complex</w:t>
      </w:r>
      <w:r>
        <w:rPr>
          <w:rFonts w:ascii="Times New Roman" w:eastAsia="Times New Roman" w:hAnsi="Times New Roman" w:cs="Times New Roman"/>
          <w:color w:val="00B0F0"/>
          <w:sz w:val="24"/>
          <w:szCs w:val="24"/>
        </w:rPr>
        <w:t>: 1. Contract price; 2. Consolidated estimate; 3. Local estimate for construction work with unit cost calculation; 4. Summary list of resources for the local estimate; 5. Calculation of general production costs for the local estimate; 6. Calendar plan-sche</w:t>
      </w:r>
      <w:r>
        <w:rPr>
          <w:rFonts w:ascii="Times New Roman" w:eastAsia="Times New Roman" w:hAnsi="Times New Roman" w:cs="Times New Roman"/>
          <w:color w:val="00B0F0"/>
          <w:sz w:val="24"/>
          <w:szCs w:val="24"/>
        </w:rPr>
        <w:t>dule.</w:t>
      </w:r>
    </w:p>
    <w:p w14:paraId="01EB4772" w14:textId="77777777" w:rsidR="00221CD0" w:rsidRDefault="00637B0C">
      <w:pPr>
        <w:jc w:val="both"/>
        <w:rPr>
          <w:rFonts w:ascii="Times New Roman" w:eastAsia="Times New Roman" w:hAnsi="Times New Roman" w:cs="Times New Roman"/>
          <w:color w:val="00B0F0"/>
          <w:sz w:val="24"/>
          <w:szCs w:val="24"/>
        </w:rPr>
      </w:pPr>
      <w:r>
        <w:rPr>
          <w:rFonts w:ascii="Times New Roman" w:eastAsia="Times New Roman" w:hAnsi="Times New Roman" w:cs="Times New Roman"/>
          <w:color w:val="00B0F0"/>
          <w:sz w:val="24"/>
          <w:szCs w:val="24"/>
        </w:rPr>
        <w:t>When drawing up the price of the offer (contract price) for the work, the participant must be guided by current state construction standards.</w:t>
      </w:r>
    </w:p>
    <w:p w14:paraId="3A20898D" w14:textId="77777777" w:rsidR="00221CD0" w:rsidRDefault="00221CD0">
      <w:pPr>
        <w:jc w:val="both"/>
        <w:rPr>
          <w:rFonts w:ascii="Times New Roman" w:eastAsia="Times New Roman" w:hAnsi="Times New Roman" w:cs="Times New Roman"/>
          <w:color w:val="00B0F0"/>
          <w:sz w:val="24"/>
          <w:szCs w:val="24"/>
        </w:rPr>
      </w:pPr>
    </w:p>
    <w:p w14:paraId="0D49B55A" w14:textId="77777777" w:rsidR="00221CD0" w:rsidRDefault="00637B0C">
      <w:pPr>
        <w:pBdr>
          <w:top w:val="nil"/>
          <w:left w:val="nil"/>
          <w:bottom w:val="nil"/>
          <w:right w:val="nil"/>
          <w:between w:val="nil"/>
        </w:pBdr>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Annex 3: Technical specification (List of works - Appendix 3, Technical requirements - Appendix 3.1).</w:t>
      </w:r>
    </w:p>
    <w:p w14:paraId="5FBF00FB" w14:textId="77777777" w:rsidR="00221CD0" w:rsidRDefault="00637B0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B0F0"/>
          <w:sz w:val="24"/>
          <w:szCs w:val="24"/>
        </w:rPr>
        <w:t xml:space="preserve">(List of some works (Appendix 3) and technical requirements (Appendix 3.1), according to which to make a Commercial Offer (download the Ukrainian version </w:t>
      </w:r>
      <w:r>
        <w:rPr>
          <w:rFonts w:ascii="Times New Roman" w:eastAsia="Times New Roman" w:hAnsi="Times New Roman" w:cs="Times New Roman"/>
          <w:color w:val="00B0F0"/>
          <w:sz w:val="24"/>
          <w:szCs w:val="24"/>
        </w:rPr>
        <w:t>from the platform for calculations).</w:t>
      </w:r>
    </w:p>
    <w:p w14:paraId="3D957B5E" w14:textId="77777777" w:rsidR="00221CD0" w:rsidRDefault="00637B0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t>Annex 4: Compliance with eligibility criteria.</w:t>
      </w:r>
      <w:r>
        <w:rPr>
          <w:rFonts w:ascii="Times New Roman" w:eastAsia="Times New Roman" w:hAnsi="Times New Roman" w:cs="Times New Roman"/>
          <w:b/>
          <w:color w:val="000000"/>
          <w:sz w:val="24"/>
          <w:szCs w:val="24"/>
          <w:highlight w:val="white"/>
        </w:rPr>
        <w:t>             </w:t>
      </w:r>
    </w:p>
    <w:p w14:paraId="2AAAAB5A" w14:textId="77777777" w:rsidR="00221CD0" w:rsidRDefault="00637B0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В.12. Financial Proposal and Price:</w:t>
      </w:r>
    </w:p>
    <w:p w14:paraId="707C6C3E" w14:textId="77777777" w:rsidR="00221CD0" w:rsidRDefault="00637B0C">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price must be quoted in the currency as indicated in </w:t>
      </w:r>
      <w:r>
        <w:rPr>
          <w:rFonts w:ascii="Times New Roman" w:eastAsia="Times New Roman" w:hAnsi="Times New Roman" w:cs="Times New Roman"/>
          <w:b/>
          <w:color w:val="000000"/>
          <w:sz w:val="24"/>
          <w:szCs w:val="24"/>
          <w:highlight w:val="lightGray"/>
        </w:rPr>
        <w:t>A. Tender Information Table / Section 4</w:t>
      </w:r>
      <w:r>
        <w:rPr>
          <w:rFonts w:ascii="Times New Roman" w:eastAsia="Times New Roman" w:hAnsi="Times New Roman" w:cs="Times New Roman"/>
          <w:color w:val="000000"/>
          <w:sz w:val="24"/>
          <w:szCs w:val="24"/>
        </w:rPr>
        <w:t>.</w:t>
      </w:r>
    </w:p>
    <w:p w14:paraId="70516A7A" w14:textId="77777777" w:rsidR="00221CD0" w:rsidRDefault="00637B0C">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final total price must be quoted in </w:t>
      </w:r>
      <w:r>
        <w:rPr>
          <w:rFonts w:ascii="Times New Roman" w:eastAsia="Times New Roman" w:hAnsi="Times New Roman" w:cs="Times New Roman"/>
          <w:color w:val="000000"/>
          <w:sz w:val="24"/>
          <w:szCs w:val="24"/>
          <w:highlight w:val="lightGray"/>
        </w:rPr>
        <w:t>Annex 2: Tender Submission Form</w:t>
      </w:r>
      <w:r>
        <w:rPr>
          <w:rFonts w:ascii="Times New Roman" w:eastAsia="Times New Roman" w:hAnsi="Times New Roman" w:cs="Times New Roman"/>
          <w:color w:val="000000"/>
          <w:sz w:val="24"/>
          <w:szCs w:val="24"/>
        </w:rPr>
        <w:t xml:space="preserve"> by the tenderer and it shall not be subject to adjustments on any account except as otherwise provided in the conditions of the contract.</w:t>
      </w:r>
    </w:p>
    <w:p w14:paraId="7E6EB025" w14:textId="77777777" w:rsidR="00221CD0" w:rsidRDefault="00637B0C">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Price must include all costs related to th</w:t>
      </w:r>
      <w:r>
        <w:rPr>
          <w:rFonts w:ascii="Times New Roman" w:eastAsia="Times New Roman" w:hAnsi="Times New Roman" w:cs="Times New Roman"/>
          <w:color w:val="000000"/>
          <w:sz w:val="24"/>
          <w:szCs w:val="24"/>
        </w:rPr>
        <w:t>e execution of the works and no supplementary invoicing or other costs are accepted.</w:t>
      </w:r>
    </w:p>
    <w:p w14:paraId="776875F2" w14:textId="77777777" w:rsidR="00221CD0" w:rsidRDefault="00221CD0">
      <w:pPr>
        <w:rPr>
          <w:rFonts w:ascii="Times New Roman" w:eastAsia="Times New Roman" w:hAnsi="Times New Roman" w:cs="Times New Roman"/>
          <w:sz w:val="24"/>
          <w:szCs w:val="24"/>
        </w:rPr>
      </w:pPr>
    </w:p>
    <w:p w14:paraId="7D81C483" w14:textId="77777777" w:rsidR="00221CD0" w:rsidRDefault="00637B0C">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remuneration of the Contractor under the Contract will be on a lump-sum/global basis. The Financial Proposal must be presented as a global price and breakdown of the </w:t>
      </w:r>
      <w:r>
        <w:rPr>
          <w:rFonts w:ascii="Times New Roman" w:eastAsia="Times New Roman" w:hAnsi="Times New Roman" w:cs="Times New Roman"/>
          <w:color w:val="000000"/>
          <w:sz w:val="24"/>
          <w:szCs w:val="24"/>
        </w:rPr>
        <w:t xml:space="preserve">overall price and be submitted using the </w:t>
      </w:r>
      <w:r>
        <w:rPr>
          <w:rFonts w:ascii="Times New Roman" w:eastAsia="Times New Roman" w:hAnsi="Times New Roman" w:cs="Times New Roman"/>
          <w:color w:val="000000"/>
          <w:sz w:val="24"/>
          <w:szCs w:val="24"/>
          <w:highlight w:val="lightGray"/>
        </w:rPr>
        <w:t>Annex 4: Financial Proposal Form and Breakdown of Overall Price</w:t>
      </w:r>
      <w:r>
        <w:rPr>
          <w:rFonts w:ascii="Times New Roman" w:eastAsia="Times New Roman" w:hAnsi="Times New Roman" w:cs="Times New Roman"/>
          <w:color w:val="000000"/>
          <w:sz w:val="24"/>
          <w:szCs w:val="24"/>
        </w:rPr>
        <w:t>.</w:t>
      </w:r>
    </w:p>
    <w:p w14:paraId="765CE2AD" w14:textId="77777777" w:rsidR="00221CD0" w:rsidRDefault="00221CD0">
      <w:pPr>
        <w:rPr>
          <w:rFonts w:ascii="Times New Roman" w:eastAsia="Times New Roman" w:hAnsi="Times New Roman" w:cs="Times New Roman"/>
          <w:sz w:val="24"/>
          <w:szCs w:val="24"/>
        </w:rPr>
      </w:pPr>
    </w:p>
    <w:p w14:paraId="6471083F" w14:textId="77777777" w:rsidR="00221CD0" w:rsidRDefault="00637B0C">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All items must be priced in </w:t>
      </w:r>
      <w:r>
        <w:rPr>
          <w:rFonts w:ascii="Times New Roman" w:eastAsia="Times New Roman" w:hAnsi="Times New Roman" w:cs="Times New Roman"/>
          <w:b/>
          <w:color w:val="000000"/>
          <w:sz w:val="24"/>
          <w:szCs w:val="24"/>
        </w:rPr>
        <w:t>UAH.</w:t>
      </w:r>
    </w:p>
    <w:p w14:paraId="5F564D66" w14:textId="77777777" w:rsidR="00221CD0" w:rsidRDefault="00221CD0">
      <w:pPr>
        <w:rPr>
          <w:rFonts w:ascii="Times New Roman" w:eastAsia="Times New Roman" w:hAnsi="Times New Roman" w:cs="Times New Roman"/>
          <w:sz w:val="24"/>
          <w:szCs w:val="24"/>
        </w:rPr>
      </w:pPr>
    </w:p>
    <w:p w14:paraId="0CE42D35" w14:textId="77777777" w:rsidR="00221CD0" w:rsidRDefault="00637B0C">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global price must not include customs and import duties that are levied in accordance with the laws and regulations of the state of the Contracting Authority or the country of the execution of the </w:t>
      </w:r>
      <w:r>
        <w:rPr>
          <w:rFonts w:ascii="Times New Roman" w:eastAsia="Times New Roman" w:hAnsi="Times New Roman" w:cs="Times New Roman"/>
          <w:color w:val="000000"/>
          <w:sz w:val="24"/>
          <w:szCs w:val="24"/>
        </w:rPr>
        <w:lastRenderedPageBreak/>
        <w:t>works on the production, manufacture, sale and transpor</w:t>
      </w:r>
      <w:r>
        <w:rPr>
          <w:rFonts w:ascii="Times New Roman" w:eastAsia="Times New Roman" w:hAnsi="Times New Roman" w:cs="Times New Roman"/>
          <w:color w:val="000000"/>
          <w:sz w:val="24"/>
          <w:szCs w:val="24"/>
        </w:rPr>
        <w:t>t of the Contractor's plant, machinery, materials and supplies to be used on or furnished under the Contract. </w:t>
      </w:r>
    </w:p>
    <w:p w14:paraId="28A6F3FE" w14:textId="77777777" w:rsidR="00221CD0" w:rsidRDefault="00221CD0">
      <w:pPr>
        <w:rPr>
          <w:rFonts w:ascii="Times New Roman" w:eastAsia="Times New Roman" w:hAnsi="Times New Roman" w:cs="Times New Roman"/>
          <w:sz w:val="24"/>
          <w:szCs w:val="24"/>
        </w:rPr>
      </w:pPr>
    </w:p>
    <w:p w14:paraId="27EB116B" w14:textId="77777777" w:rsidR="00221CD0" w:rsidRDefault="00637B0C">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amounts entered in the Breakdown of Overall Price will be used for calculating payments and interim payments and for valuing variations.</w:t>
      </w:r>
    </w:p>
    <w:p w14:paraId="00080DEB" w14:textId="77777777" w:rsidR="00221CD0" w:rsidRDefault="00221CD0">
      <w:pPr>
        <w:rPr>
          <w:rFonts w:ascii="Times New Roman" w:eastAsia="Times New Roman" w:hAnsi="Times New Roman" w:cs="Times New Roman"/>
          <w:sz w:val="24"/>
          <w:szCs w:val="24"/>
        </w:rPr>
      </w:pPr>
    </w:p>
    <w:p w14:paraId="500A8DE4" w14:textId="77777777" w:rsidR="00221CD0" w:rsidRDefault="00637B0C">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w:t>
      </w:r>
      <w:r>
        <w:rPr>
          <w:rFonts w:ascii="Times New Roman" w:eastAsia="Times New Roman" w:hAnsi="Times New Roman" w:cs="Times New Roman"/>
          <w:color w:val="000000"/>
          <w:sz w:val="24"/>
          <w:szCs w:val="24"/>
        </w:rPr>
        <w:t>e Construction Companies will be deemed to have taken full account of all requirements and obligations covered by all parts of this tender and to have priced the items in the Breakdown of Overall Price accordingly. The amount must include for all incidenta</w:t>
      </w:r>
      <w:r>
        <w:rPr>
          <w:rFonts w:ascii="Times New Roman" w:eastAsia="Times New Roman" w:hAnsi="Times New Roman" w:cs="Times New Roman"/>
          <w:color w:val="000000"/>
          <w:sz w:val="24"/>
          <w:szCs w:val="24"/>
        </w:rPr>
        <w:t>l and contingent expenses and risks of every kind necessary to construct, complete and maintain the whole of the works in accordance with the Contract. Unless separate items are provided in the breakdown, rates and sums include all costs involved in the va</w:t>
      </w:r>
      <w:r>
        <w:rPr>
          <w:rFonts w:ascii="Times New Roman" w:eastAsia="Times New Roman" w:hAnsi="Times New Roman" w:cs="Times New Roman"/>
          <w:color w:val="000000"/>
          <w:sz w:val="24"/>
          <w:szCs w:val="24"/>
        </w:rPr>
        <w:t xml:space="preserve">rious items in the breakdown. The item descriptions given in the breakdown will in no way limit the Contractor's obligations under the Contract to provide all the works described in the tender as a whole. Notwithstanding any limits which may be implied by </w:t>
      </w:r>
      <w:r>
        <w:rPr>
          <w:rFonts w:ascii="Times New Roman" w:eastAsia="Times New Roman" w:hAnsi="Times New Roman" w:cs="Times New Roman"/>
          <w:color w:val="000000"/>
          <w:sz w:val="24"/>
          <w:szCs w:val="24"/>
        </w:rPr>
        <w:t>the wording of individual items, the amounts entered will be deemed to be works that are complete in every respect.</w:t>
      </w:r>
    </w:p>
    <w:p w14:paraId="3FF25366" w14:textId="77777777" w:rsidR="00221CD0" w:rsidRDefault="00637B0C">
      <w:pPr>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b/>
          <w:color w:val="000000"/>
          <w:sz w:val="24"/>
          <w:szCs w:val="24"/>
        </w:rPr>
        <w:t>В.13. Validity period of the tenders</w:t>
      </w:r>
    </w:p>
    <w:p w14:paraId="4E7642ED" w14:textId="77777777" w:rsidR="00221CD0" w:rsidRDefault="00637B0C">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Tenders shall remain valid and open for acceptance for the period as indicated in </w:t>
      </w:r>
      <w:r>
        <w:rPr>
          <w:rFonts w:ascii="Times New Roman" w:eastAsia="Times New Roman" w:hAnsi="Times New Roman" w:cs="Times New Roman"/>
          <w:b/>
          <w:color w:val="000000"/>
          <w:sz w:val="24"/>
          <w:szCs w:val="24"/>
          <w:highlight w:val="lightGray"/>
        </w:rPr>
        <w:t>A. Tender Information Table / Section 4</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after the Closing Date for the submission of tenders.</w:t>
      </w:r>
    </w:p>
    <w:p w14:paraId="29F253E4" w14:textId="77777777" w:rsidR="00221CD0" w:rsidRDefault="00637B0C">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Prior to the expiry of the original tender validity period, the Contracting Auth</w:t>
      </w:r>
      <w:r>
        <w:rPr>
          <w:rFonts w:ascii="Times New Roman" w:eastAsia="Times New Roman" w:hAnsi="Times New Roman" w:cs="Times New Roman"/>
          <w:color w:val="000000"/>
          <w:sz w:val="24"/>
          <w:szCs w:val="24"/>
        </w:rPr>
        <w:t>ority may ask for objective reasons tenderers in writing to extend this period. Tenderers that agree to do so will not be permitted to modify their tenders. If they refuse, their participation in the tender procedure will be terminated.</w:t>
      </w:r>
    </w:p>
    <w:p w14:paraId="50892AD8" w14:textId="77777777" w:rsidR="00221CD0" w:rsidRDefault="00221CD0">
      <w:pPr>
        <w:rPr>
          <w:rFonts w:ascii="Times New Roman" w:eastAsia="Times New Roman" w:hAnsi="Times New Roman" w:cs="Times New Roman"/>
          <w:sz w:val="24"/>
          <w:szCs w:val="24"/>
        </w:rPr>
      </w:pPr>
    </w:p>
    <w:p w14:paraId="393D7237" w14:textId="77777777" w:rsidR="00221CD0" w:rsidRDefault="00637B0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В. 14. Sub-Contrac</w:t>
      </w:r>
      <w:r>
        <w:rPr>
          <w:rFonts w:ascii="Times New Roman" w:eastAsia="Times New Roman" w:hAnsi="Times New Roman" w:cs="Times New Roman"/>
          <w:b/>
          <w:color w:val="000000"/>
          <w:sz w:val="24"/>
          <w:szCs w:val="24"/>
        </w:rPr>
        <w:t>tors</w:t>
      </w:r>
    </w:p>
    <w:p w14:paraId="05538858" w14:textId="77777777" w:rsidR="00221CD0" w:rsidRDefault="00637B0C">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If the Construction Company intends to use Sub-Contractors, he shall state in the Construction Company’s </w:t>
      </w:r>
      <w:r>
        <w:rPr>
          <w:rFonts w:ascii="Times New Roman" w:eastAsia="Times New Roman" w:hAnsi="Times New Roman" w:cs="Times New Roman"/>
          <w:color w:val="000000"/>
          <w:sz w:val="24"/>
          <w:szCs w:val="24"/>
          <w:highlight w:val="lightGray"/>
        </w:rPr>
        <w:t>Annex 6: Technical Qualifications Form</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their names, qualifications, role and duties</w:t>
      </w:r>
      <w:r>
        <w:rPr>
          <w:rFonts w:ascii="Times New Roman" w:eastAsia="Times New Roman" w:hAnsi="Times New Roman" w:cs="Times New Roman"/>
          <w:color w:val="000000"/>
          <w:sz w:val="24"/>
          <w:szCs w:val="24"/>
        </w:rPr>
        <w:t xml:space="preserve"> in the performance of the Contract. The Construction Company s</w:t>
      </w:r>
      <w:r>
        <w:rPr>
          <w:rFonts w:ascii="Times New Roman" w:eastAsia="Times New Roman" w:hAnsi="Times New Roman" w:cs="Times New Roman"/>
          <w:color w:val="000000"/>
          <w:sz w:val="24"/>
          <w:szCs w:val="24"/>
        </w:rPr>
        <w:t>hall have the liability to ensure that Sub-Contractors satisfy the eligibility requirements of the tender.</w:t>
      </w:r>
    </w:p>
    <w:p w14:paraId="70A23BB5" w14:textId="77777777" w:rsidR="00221CD0" w:rsidRDefault="00221CD0">
      <w:pPr>
        <w:rPr>
          <w:rFonts w:ascii="Times New Roman" w:eastAsia="Times New Roman" w:hAnsi="Times New Roman" w:cs="Times New Roman"/>
          <w:sz w:val="24"/>
          <w:szCs w:val="24"/>
        </w:rPr>
      </w:pPr>
    </w:p>
    <w:p w14:paraId="1AD9813F" w14:textId="77777777" w:rsidR="00221CD0" w:rsidRDefault="00637B0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В.15. Joint ventures or consortia</w:t>
      </w:r>
    </w:p>
    <w:p w14:paraId="25401658" w14:textId="77777777" w:rsidR="00221CD0" w:rsidRDefault="00637B0C">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If a Construction Company is a joint venture or consortium of two or more persons, the proposal must be single wit</w:t>
      </w:r>
      <w:r>
        <w:rPr>
          <w:rFonts w:ascii="Times New Roman" w:eastAsia="Times New Roman" w:hAnsi="Times New Roman" w:cs="Times New Roman"/>
          <w:color w:val="000000"/>
          <w:sz w:val="24"/>
          <w:szCs w:val="24"/>
        </w:rPr>
        <w:t xml:space="preserve">h the object of securing a single Contract, each person must sign the proposal, and all such persons shall be jointly and severally liable and bound by the proposal and any resulting Contract. Only one of such persons shall be designated in the </w:t>
      </w:r>
      <w:r>
        <w:rPr>
          <w:rFonts w:ascii="Times New Roman" w:eastAsia="Times New Roman" w:hAnsi="Times New Roman" w:cs="Times New Roman"/>
          <w:color w:val="000000"/>
          <w:sz w:val="24"/>
          <w:szCs w:val="24"/>
          <w:highlight w:val="lightGray"/>
        </w:rPr>
        <w:t>Annex 2: Te</w:t>
      </w:r>
      <w:r>
        <w:rPr>
          <w:rFonts w:ascii="Times New Roman" w:eastAsia="Times New Roman" w:hAnsi="Times New Roman" w:cs="Times New Roman"/>
          <w:color w:val="000000"/>
          <w:sz w:val="24"/>
          <w:szCs w:val="24"/>
          <w:highlight w:val="lightGray"/>
        </w:rPr>
        <w:t>nder Submission form</w:t>
      </w:r>
      <w:r>
        <w:rPr>
          <w:rFonts w:ascii="Times New Roman" w:eastAsia="Times New Roman" w:hAnsi="Times New Roman" w:cs="Times New Roman"/>
          <w:color w:val="000000"/>
          <w:sz w:val="24"/>
          <w:szCs w:val="24"/>
        </w:rPr>
        <w:t xml:space="preserve"> to act as leader with authority to bind the joint venture or consortium. For the purposes of the performance of the Contract, the joint venture or consortium shall act in accordance with the provisions of the </w:t>
      </w:r>
      <w:r>
        <w:rPr>
          <w:rFonts w:ascii="Times New Roman" w:eastAsia="Times New Roman" w:hAnsi="Times New Roman" w:cs="Times New Roman"/>
          <w:color w:val="000000"/>
          <w:sz w:val="24"/>
          <w:szCs w:val="24"/>
          <w:highlight w:val="lightGray"/>
        </w:rPr>
        <w:t>Annex 1 - General Terms an</w:t>
      </w:r>
      <w:r>
        <w:rPr>
          <w:rFonts w:ascii="Times New Roman" w:eastAsia="Times New Roman" w:hAnsi="Times New Roman" w:cs="Times New Roman"/>
          <w:color w:val="000000"/>
          <w:sz w:val="24"/>
          <w:szCs w:val="24"/>
          <w:highlight w:val="lightGray"/>
        </w:rPr>
        <w:t>d Conditions for Works Contracts</w:t>
      </w:r>
      <w:r>
        <w:rPr>
          <w:rFonts w:ascii="Times New Roman" w:eastAsia="Times New Roman" w:hAnsi="Times New Roman" w:cs="Times New Roman"/>
          <w:color w:val="000000"/>
          <w:sz w:val="24"/>
          <w:szCs w:val="24"/>
        </w:rPr>
        <w:t xml:space="preserve"> and the tender as a whole. </w:t>
      </w:r>
    </w:p>
    <w:p w14:paraId="26A5FA3F" w14:textId="77777777" w:rsidR="00221CD0" w:rsidRDefault="00221CD0">
      <w:pPr>
        <w:rPr>
          <w:rFonts w:ascii="Times New Roman" w:eastAsia="Times New Roman" w:hAnsi="Times New Roman" w:cs="Times New Roman"/>
          <w:sz w:val="24"/>
          <w:szCs w:val="24"/>
        </w:rPr>
      </w:pPr>
    </w:p>
    <w:p w14:paraId="487E1947" w14:textId="77777777" w:rsidR="00221CD0" w:rsidRDefault="00637B0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В.16. Site visit</w:t>
      </w:r>
    </w:p>
    <w:p w14:paraId="289CA331" w14:textId="77777777" w:rsidR="00221CD0" w:rsidRDefault="00637B0C">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Construction Company shall visit and examine the Site of the works and its surroundings for the purpose of assessing, at his own responsibility, expense and risk, factors necessary for the preparation of his proposal. The Construction Company shall con</w:t>
      </w:r>
      <w:r>
        <w:rPr>
          <w:rFonts w:ascii="Times New Roman" w:eastAsia="Times New Roman" w:hAnsi="Times New Roman" w:cs="Times New Roman"/>
          <w:color w:val="000000"/>
          <w:sz w:val="24"/>
          <w:szCs w:val="24"/>
        </w:rPr>
        <w:t>tact and arrange with the Contracting Authority the granting of permission to enter upon the Site, for the Construction Company’s individual inspections.</w:t>
      </w:r>
    </w:p>
    <w:p w14:paraId="1C2D65F2" w14:textId="77777777" w:rsidR="00221CD0" w:rsidRDefault="00221CD0">
      <w:pPr>
        <w:rPr>
          <w:rFonts w:ascii="Times New Roman" w:eastAsia="Times New Roman" w:hAnsi="Times New Roman" w:cs="Times New Roman"/>
          <w:sz w:val="24"/>
          <w:szCs w:val="24"/>
        </w:rPr>
      </w:pPr>
    </w:p>
    <w:p w14:paraId="14ACB1E9" w14:textId="77777777" w:rsidR="00221CD0" w:rsidRDefault="00637B0C">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Construction Companies are invited to a joint Site visit as stated in the A. Tender Information Table.</w:t>
      </w:r>
    </w:p>
    <w:p w14:paraId="4031E593" w14:textId="77777777" w:rsidR="00221CD0" w:rsidRDefault="00637B0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br/>
      </w:r>
      <w:r>
        <w:rPr>
          <w:rFonts w:ascii="Times New Roman" w:eastAsia="Times New Roman" w:hAnsi="Times New Roman" w:cs="Times New Roman"/>
          <w:b/>
          <w:color w:val="000000"/>
          <w:sz w:val="24"/>
          <w:szCs w:val="24"/>
        </w:rPr>
        <w:t>В. 17. Laws of country of Works’ execution</w:t>
      </w:r>
    </w:p>
    <w:p w14:paraId="55411F81" w14:textId="77777777" w:rsidR="00221CD0" w:rsidRDefault="00637B0C">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By submitting their proposals, Construction Companies are deemed to have knowledge of and to have taken into </w:t>
      </w:r>
      <w:r>
        <w:rPr>
          <w:rFonts w:ascii="Times New Roman" w:eastAsia="Times New Roman" w:hAnsi="Times New Roman" w:cs="Times New Roman"/>
          <w:color w:val="000000"/>
          <w:sz w:val="24"/>
          <w:szCs w:val="24"/>
        </w:rPr>
        <w:t>consideration all relevant laws, acts and regulations of Ukraine that may in any way affect or govern the operations and activities covered by the proposal and the resulting Contract.</w:t>
      </w:r>
    </w:p>
    <w:p w14:paraId="3E626F4E" w14:textId="77777777" w:rsidR="00221CD0" w:rsidRDefault="00221CD0">
      <w:pPr>
        <w:rPr>
          <w:rFonts w:ascii="Times New Roman" w:eastAsia="Times New Roman" w:hAnsi="Times New Roman" w:cs="Times New Roman"/>
          <w:sz w:val="24"/>
          <w:szCs w:val="24"/>
        </w:rPr>
      </w:pPr>
    </w:p>
    <w:p w14:paraId="6154DC33" w14:textId="77777777" w:rsidR="00221CD0" w:rsidRDefault="00637B0C">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completing the section on personnel to be employed on the Contract i</w:t>
      </w:r>
      <w:r>
        <w:rPr>
          <w:rFonts w:ascii="Times New Roman" w:eastAsia="Times New Roman" w:hAnsi="Times New Roman" w:cs="Times New Roman"/>
          <w:color w:val="000000"/>
          <w:sz w:val="24"/>
          <w:szCs w:val="24"/>
        </w:rPr>
        <w:t xml:space="preserve">n </w:t>
      </w:r>
      <w:r>
        <w:rPr>
          <w:rFonts w:ascii="Times New Roman" w:eastAsia="Times New Roman" w:hAnsi="Times New Roman" w:cs="Times New Roman"/>
          <w:color w:val="000000"/>
          <w:sz w:val="24"/>
          <w:szCs w:val="24"/>
          <w:highlight w:val="lightGray"/>
        </w:rPr>
        <w:t>Annex 6: General and Financial Information Form</w:t>
      </w:r>
      <w:r>
        <w:rPr>
          <w:rFonts w:ascii="Times New Roman" w:eastAsia="Times New Roman" w:hAnsi="Times New Roman" w:cs="Times New Roman"/>
          <w:color w:val="000000"/>
          <w:sz w:val="24"/>
          <w:szCs w:val="24"/>
        </w:rPr>
        <w:t xml:space="preserve">, the Construction Company shall pay special attention to article 57 of General Terms and Conditions for Works Contracts (Child </w:t>
      </w:r>
      <w:proofErr w:type="spellStart"/>
      <w:r>
        <w:rPr>
          <w:rFonts w:ascii="Times New Roman" w:eastAsia="Times New Roman" w:hAnsi="Times New Roman" w:cs="Times New Roman"/>
          <w:color w:val="000000"/>
          <w:sz w:val="24"/>
          <w:szCs w:val="24"/>
        </w:rPr>
        <w:t>Labour</w:t>
      </w:r>
      <w:proofErr w:type="spellEnd"/>
      <w:r>
        <w:rPr>
          <w:rFonts w:ascii="Times New Roman" w:eastAsia="Times New Roman" w:hAnsi="Times New Roman" w:cs="Times New Roman"/>
          <w:color w:val="000000"/>
          <w:sz w:val="24"/>
          <w:szCs w:val="24"/>
        </w:rPr>
        <w:t xml:space="preserve"> and Forced </w:t>
      </w:r>
      <w:proofErr w:type="spellStart"/>
      <w:r>
        <w:rPr>
          <w:rFonts w:ascii="Times New Roman" w:eastAsia="Times New Roman" w:hAnsi="Times New Roman" w:cs="Times New Roman"/>
          <w:color w:val="000000"/>
          <w:sz w:val="24"/>
          <w:szCs w:val="24"/>
        </w:rPr>
        <w:t>Labour</w:t>
      </w:r>
      <w:proofErr w:type="spellEnd"/>
      <w:r>
        <w:rPr>
          <w:rFonts w:ascii="Times New Roman" w:eastAsia="Times New Roman" w:hAnsi="Times New Roman" w:cs="Times New Roman"/>
          <w:color w:val="000000"/>
          <w:sz w:val="24"/>
          <w:szCs w:val="24"/>
        </w:rPr>
        <w:t>). The Construction Company shall further have the obli</w:t>
      </w:r>
      <w:r>
        <w:rPr>
          <w:rFonts w:ascii="Times New Roman" w:eastAsia="Times New Roman" w:hAnsi="Times New Roman" w:cs="Times New Roman"/>
          <w:color w:val="000000"/>
          <w:sz w:val="24"/>
          <w:szCs w:val="24"/>
        </w:rPr>
        <w:t>gation to comply with all regulations, rules or instructions concerning the conditions of employment of any class of employee according to the laws of Ukraine.</w:t>
      </w:r>
      <w:r>
        <w:rPr>
          <w:rFonts w:ascii="Times New Roman" w:eastAsia="Times New Roman" w:hAnsi="Times New Roman" w:cs="Times New Roman"/>
          <w:color w:val="000000"/>
          <w:sz w:val="24"/>
          <w:szCs w:val="24"/>
        </w:rPr>
        <w:br/>
      </w:r>
    </w:p>
    <w:p w14:paraId="0F907AB4" w14:textId="77777777" w:rsidR="00221CD0" w:rsidRDefault="00637B0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В.18. Negotiations</w:t>
      </w:r>
    </w:p>
    <w:p w14:paraId="34C00DA1" w14:textId="77777777" w:rsidR="00221CD0" w:rsidRDefault="00637B0C">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Contracting Authority reserves the right to contact those Construction C</w:t>
      </w:r>
      <w:r>
        <w:rPr>
          <w:rFonts w:ascii="Times New Roman" w:eastAsia="Times New Roman" w:hAnsi="Times New Roman" w:cs="Times New Roman"/>
          <w:color w:val="000000"/>
          <w:sz w:val="24"/>
          <w:szCs w:val="24"/>
        </w:rPr>
        <w:t xml:space="preserve">ompanies who </w:t>
      </w:r>
      <w:r>
        <w:rPr>
          <w:rFonts w:ascii="Times New Roman" w:eastAsia="Times New Roman" w:hAnsi="Times New Roman" w:cs="Times New Roman"/>
          <w:b/>
          <w:color w:val="000000"/>
          <w:sz w:val="24"/>
          <w:szCs w:val="24"/>
        </w:rPr>
        <w:t xml:space="preserve">fulfil the tenderer eligibility requirements and respond to the requirements of the tender </w:t>
      </w:r>
      <w:r>
        <w:rPr>
          <w:rFonts w:ascii="Times New Roman" w:eastAsia="Times New Roman" w:hAnsi="Times New Roman" w:cs="Times New Roman"/>
          <w:color w:val="000000"/>
          <w:sz w:val="24"/>
          <w:szCs w:val="24"/>
        </w:rPr>
        <w:t>to negotiate the terms of the tender. Negotiations will not entail any substantial deviation to the terms and conditions of the tender, but they may hav</w:t>
      </w:r>
      <w:r>
        <w:rPr>
          <w:rFonts w:ascii="Times New Roman" w:eastAsia="Times New Roman" w:hAnsi="Times New Roman" w:cs="Times New Roman"/>
          <w:color w:val="000000"/>
          <w:sz w:val="24"/>
          <w:szCs w:val="24"/>
        </w:rPr>
        <w:t>e the purpose of reducing the scope of the Works or revising other terms of the Contract in order to bring the proposed price down, when the proposed prices exceed the limits of the funds made available to the Contracting Authority by its donor/funding age</w:t>
      </w:r>
      <w:r>
        <w:rPr>
          <w:rFonts w:ascii="Times New Roman" w:eastAsia="Times New Roman" w:hAnsi="Times New Roman" w:cs="Times New Roman"/>
          <w:color w:val="000000"/>
          <w:sz w:val="24"/>
          <w:szCs w:val="24"/>
        </w:rPr>
        <w:t>ncy. </w:t>
      </w:r>
    </w:p>
    <w:p w14:paraId="46D7A2D8" w14:textId="77777777" w:rsidR="00221CD0" w:rsidRDefault="00221CD0">
      <w:pPr>
        <w:rPr>
          <w:rFonts w:ascii="Times New Roman" w:eastAsia="Times New Roman" w:hAnsi="Times New Roman" w:cs="Times New Roman"/>
          <w:sz w:val="24"/>
          <w:szCs w:val="24"/>
        </w:rPr>
      </w:pPr>
    </w:p>
    <w:p w14:paraId="598F0BA3" w14:textId="77777777" w:rsidR="00221CD0" w:rsidRDefault="00637B0C">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All the tenderers are treated equally under the negotiations phase and all of them have the same possibility and time to amend their proposals in relation to and in accordance with the amended terms and conditions of the tender during the negotiatio</w:t>
      </w:r>
      <w:r>
        <w:rPr>
          <w:rFonts w:ascii="Times New Roman" w:eastAsia="Times New Roman" w:hAnsi="Times New Roman" w:cs="Times New Roman"/>
          <w:b/>
          <w:color w:val="000000"/>
          <w:sz w:val="24"/>
          <w:szCs w:val="24"/>
        </w:rPr>
        <w:t>n phase.</w:t>
      </w:r>
    </w:p>
    <w:p w14:paraId="5FBE5DE1" w14:textId="77777777" w:rsidR="00221CD0" w:rsidRDefault="00221CD0">
      <w:pPr>
        <w:rPr>
          <w:rFonts w:ascii="Times New Roman" w:eastAsia="Times New Roman" w:hAnsi="Times New Roman" w:cs="Times New Roman"/>
          <w:sz w:val="24"/>
          <w:szCs w:val="24"/>
        </w:rPr>
      </w:pPr>
    </w:p>
    <w:p w14:paraId="25246FA2" w14:textId="77777777" w:rsidR="00221CD0" w:rsidRDefault="00637B0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В.19. Submission of tenders and Closing Date</w:t>
      </w:r>
    </w:p>
    <w:p w14:paraId="01DB6D1A" w14:textId="77777777" w:rsidR="00221CD0" w:rsidRDefault="00637B0C">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Tenders must be submitted as indicated in </w:t>
      </w:r>
      <w:r>
        <w:rPr>
          <w:rFonts w:ascii="Times New Roman" w:eastAsia="Times New Roman" w:hAnsi="Times New Roman" w:cs="Times New Roman"/>
          <w:b/>
          <w:color w:val="000000"/>
          <w:sz w:val="24"/>
          <w:szCs w:val="24"/>
          <w:highlight w:val="lightGray"/>
        </w:rPr>
        <w:t>A. Tender Information Table / Section 2</w:t>
      </w:r>
      <w:r>
        <w:rPr>
          <w:rFonts w:ascii="Times New Roman" w:eastAsia="Times New Roman" w:hAnsi="Times New Roman" w:cs="Times New Roman"/>
          <w:color w:val="000000"/>
          <w:sz w:val="24"/>
          <w:szCs w:val="24"/>
          <w:highlight w:val="lightGray"/>
        </w:rPr>
        <w:t>.</w:t>
      </w:r>
    </w:p>
    <w:p w14:paraId="59F52A5A" w14:textId="77777777" w:rsidR="00221CD0" w:rsidRDefault="00637B0C">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 tender may be changed or withdrawn after the deadline has passed.</w:t>
      </w:r>
    </w:p>
    <w:p w14:paraId="2D66A979" w14:textId="77777777" w:rsidR="00221CD0" w:rsidRDefault="00221CD0">
      <w:pPr>
        <w:rPr>
          <w:rFonts w:ascii="Times New Roman" w:eastAsia="Times New Roman" w:hAnsi="Times New Roman" w:cs="Times New Roman"/>
          <w:sz w:val="24"/>
          <w:szCs w:val="24"/>
        </w:rPr>
      </w:pPr>
    </w:p>
    <w:p w14:paraId="56804B37" w14:textId="77777777" w:rsidR="00221CD0" w:rsidRDefault="00637B0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В.20. Tender opening session</w:t>
      </w:r>
    </w:p>
    <w:p w14:paraId="12D26908" w14:textId="77777777" w:rsidR="00221CD0" w:rsidRDefault="00637B0C">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Tender opening information is indicated in </w:t>
      </w:r>
      <w:r>
        <w:rPr>
          <w:rFonts w:ascii="Times New Roman" w:eastAsia="Times New Roman" w:hAnsi="Times New Roman" w:cs="Times New Roman"/>
          <w:b/>
          <w:color w:val="000000"/>
          <w:sz w:val="24"/>
          <w:szCs w:val="24"/>
          <w:highlight w:val="lightGray"/>
        </w:rPr>
        <w:t>A. Tender Information Table / Section 2.</w:t>
      </w:r>
    </w:p>
    <w:p w14:paraId="2D140889" w14:textId="77777777" w:rsidR="00221CD0" w:rsidRDefault="00637B0C">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If the tenderers are invited to the tender opening session, tenderers are</w:t>
      </w:r>
      <w:r>
        <w:rPr>
          <w:rFonts w:ascii="Times New Roman" w:eastAsia="Times New Roman" w:hAnsi="Times New Roman" w:cs="Times New Roman"/>
          <w:color w:val="000000"/>
          <w:sz w:val="24"/>
          <w:szCs w:val="24"/>
        </w:rPr>
        <w:t xml:space="preserve"> requested to contact the contact person, at least one day in advance of the tender opening if they will attend.</w:t>
      </w:r>
    </w:p>
    <w:p w14:paraId="7498452F" w14:textId="77777777" w:rsidR="00221CD0" w:rsidRDefault="00637B0C">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Tenderer’s representatives who are present shall sign a register indicating their attendance.</w:t>
      </w:r>
    </w:p>
    <w:p w14:paraId="10A31EFA" w14:textId="77777777" w:rsidR="00221CD0" w:rsidRDefault="00637B0C">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At the tender opening, only the tenderers’ names and the total amount of the tenders will be read aloud and recorded.</w:t>
      </w:r>
    </w:p>
    <w:p w14:paraId="5CE81CE2" w14:textId="77777777" w:rsidR="00221CD0" w:rsidRDefault="00221CD0">
      <w:pPr>
        <w:rPr>
          <w:rFonts w:ascii="Times New Roman" w:eastAsia="Times New Roman" w:hAnsi="Times New Roman" w:cs="Times New Roman"/>
          <w:sz w:val="24"/>
          <w:szCs w:val="24"/>
        </w:rPr>
      </w:pPr>
    </w:p>
    <w:p w14:paraId="4FA8EF8E" w14:textId="77777777" w:rsidR="00221CD0" w:rsidRDefault="00637B0C">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В.21. Award of Contract</w:t>
      </w:r>
    </w:p>
    <w:p w14:paraId="1EFAF22E" w14:textId="77777777" w:rsidR="00221CD0" w:rsidRDefault="00637B0C">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Contracting Authority will award the contract to the tenderer whose tender has been determined to be substant</w:t>
      </w:r>
      <w:r>
        <w:rPr>
          <w:rFonts w:ascii="Times New Roman" w:eastAsia="Times New Roman" w:hAnsi="Times New Roman" w:cs="Times New Roman"/>
          <w:color w:val="000000"/>
          <w:sz w:val="24"/>
          <w:szCs w:val="24"/>
        </w:rPr>
        <w:t>ially responsive to the tender dossier and technically compliant, and who has received the highest scoring in the tender evaluation.</w:t>
      </w:r>
    </w:p>
    <w:p w14:paraId="1C298F27" w14:textId="77777777" w:rsidR="00221CD0" w:rsidRDefault="00221CD0">
      <w:pPr>
        <w:rPr>
          <w:rFonts w:ascii="Times New Roman" w:eastAsia="Times New Roman" w:hAnsi="Times New Roman" w:cs="Times New Roman"/>
          <w:sz w:val="24"/>
          <w:szCs w:val="24"/>
        </w:rPr>
      </w:pPr>
    </w:p>
    <w:p w14:paraId="016586BD" w14:textId="77777777" w:rsidR="00221CD0" w:rsidRDefault="00637B0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В.22. Signature of Contract</w:t>
      </w:r>
    </w:p>
    <w:p w14:paraId="2EEEC3A6" w14:textId="77777777" w:rsidR="00221CD0" w:rsidRDefault="00637B0C">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Contracting Authority and the Contractor shall in cooperation prepare all documents listed</w:t>
      </w:r>
      <w:r>
        <w:rPr>
          <w:rFonts w:ascii="Times New Roman" w:eastAsia="Times New Roman" w:hAnsi="Times New Roman" w:cs="Times New Roman"/>
          <w:color w:val="000000"/>
          <w:sz w:val="24"/>
          <w:szCs w:val="24"/>
        </w:rPr>
        <w:t xml:space="preserve"> in the Draft Contract Agreement, to include therein all details of the successful proposal. Within 5 days of notification of the award of the Contract, the successful Construction Company shall submit to the Contracting Authority, for its consent, a final</w:t>
      </w:r>
      <w:r>
        <w:rPr>
          <w:rFonts w:ascii="Times New Roman" w:eastAsia="Times New Roman" w:hAnsi="Times New Roman" w:cs="Times New Roman"/>
          <w:color w:val="000000"/>
          <w:sz w:val="24"/>
          <w:szCs w:val="24"/>
        </w:rPr>
        <w:t xml:space="preserve"> implementation </w:t>
      </w:r>
      <w:proofErr w:type="spellStart"/>
      <w:r>
        <w:rPr>
          <w:rFonts w:ascii="Times New Roman" w:eastAsia="Times New Roman" w:hAnsi="Times New Roman" w:cs="Times New Roman"/>
          <w:color w:val="000000"/>
          <w:sz w:val="24"/>
          <w:szCs w:val="24"/>
        </w:rPr>
        <w:t>programme</w:t>
      </w:r>
      <w:proofErr w:type="spellEnd"/>
      <w:r>
        <w:rPr>
          <w:rFonts w:ascii="Times New Roman" w:eastAsia="Times New Roman" w:hAnsi="Times New Roman" w:cs="Times New Roman"/>
          <w:color w:val="000000"/>
          <w:sz w:val="24"/>
          <w:szCs w:val="24"/>
        </w:rPr>
        <w:t>.</w:t>
      </w:r>
    </w:p>
    <w:p w14:paraId="18D4799F" w14:textId="77777777" w:rsidR="00221CD0" w:rsidRDefault="00221CD0">
      <w:pPr>
        <w:rPr>
          <w:rFonts w:ascii="Times New Roman" w:eastAsia="Times New Roman" w:hAnsi="Times New Roman" w:cs="Times New Roman"/>
          <w:sz w:val="24"/>
          <w:szCs w:val="24"/>
        </w:rPr>
      </w:pPr>
    </w:p>
    <w:p w14:paraId="2A4A7E3A" w14:textId="77777777" w:rsidR="00221CD0" w:rsidRDefault="00637B0C">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Within 5 days of receipt of the Contract already signed by the Contracting Authority, the successful Construction Company must sign and date the Contract and return it to the Contracting Authority. On signing the </w:t>
      </w:r>
      <w:proofErr w:type="gramStart"/>
      <w:r>
        <w:rPr>
          <w:rFonts w:ascii="Times New Roman" w:eastAsia="Times New Roman" w:hAnsi="Times New Roman" w:cs="Times New Roman"/>
          <w:color w:val="000000"/>
          <w:sz w:val="24"/>
          <w:szCs w:val="24"/>
        </w:rPr>
        <w:t>Contract</w:t>
      </w:r>
      <w:proofErr w:type="gramEnd"/>
      <w:r>
        <w:rPr>
          <w:rFonts w:ascii="Times New Roman" w:eastAsia="Times New Roman" w:hAnsi="Times New Roman" w:cs="Times New Roman"/>
          <w:color w:val="000000"/>
          <w:sz w:val="24"/>
          <w:szCs w:val="24"/>
        </w:rPr>
        <w:t xml:space="preserve"> the successful Construction Compan</w:t>
      </w:r>
      <w:r>
        <w:rPr>
          <w:rFonts w:ascii="Times New Roman" w:eastAsia="Times New Roman" w:hAnsi="Times New Roman" w:cs="Times New Roman"/>
          <w:color w:val="000000"/>
          <w:sz w:val="24"/>
          <w:szCs w:val="24"/>
        </w:rPr>
        <w:t xml:space="preserve">y will become the Contractor and the Contract will enter into force (option, if performance guarantee is required: subject however to the provision by the successful Construction Company of the Performance Guarantee provided for in article 23 of the draft </w:t>
      </w:r>
      <w:r>
        <w:rPr>
          <w:rFonts w:ascii="Times New Roman" w:eastAsia="Times New Roman" w:hAnsi="Times New Roman" w:cs="Times New Roman"/>
          <w:color w:val="000000"/>
          <w:sz w:val="24"/>
          <w:szCs w:val="24"/>
        </w:rPr>
        <w:t>Contract Agreement.</w:t>
      </w:r>
    </w:p>
    <w:p w14:paraId="06D92E69" w14:textId="77777777" w:rsidR="00221CD0" w:rsidRDefault="00221CD0">
      <w:pPr>
        <w:rPr>
          <w:rFonts w:ascii="Times New Roman" w:eastAsia="Times New Roman" w:hAnsi="Times New Roman" w:cs="Times New Roman"/>
          <w:sz w:val="24"/>
          <w:szCs w:val="24"/>
        </w:rPr>
      </w:pPr>
    </w:p>
    <w:p w14:paraId="54D617DF" w14:textId="77777777" w:rsidR="00221CD0" w:rsidRDefault="00637B0C">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If the successful Construction Company fails to sign and return the Contract (option: and/or the Performance Guarantee) within 5 days after receipt of the Contract signed by the Contracting Authority, the Contracting Authority may cons</w:t>
      </w:r>
      <w:r>
        <w:rPr>
          <w:rFonts w:ascii="Times New Roman" w:eastAsia="Times New Roman" w:hAnsi="Times New Roman" w:cs="Times New Roman"/>
          <w:color w:val="000000"/>
          <w:sz w:val="24"/>
          <w:szCs w:val="24"/>
        </w:rPr>
        <w:t>ider the acceptance of the proposal to be cancelled without prejudice to the Contracting Authority's right to claim compensation or pursue any other remedy in respect of such failure, and the successful Construction Company will have no claim whatsoever on</w:t>
      </w:r>
      <w:r>
        <w:rPr>
          <w:rFonts w:ascii="Times New Roman" w:eastAsia="Times New Roman" w:hAnsi="Times New Roman" w:cs="Times New Roman"/>
          <w:color w:val="000000"/>
          <w:sz w:val="24"/>
          <w:szCs w:val="24"/>
        </w:rPr>
        <w:t xml:space="preserve"> the Contracting Authority.</w:t>
      </w:r>
    </w:p>
    <w:p w14:paraId="345E9E2A" w14:textId="77777777" w:rsidR="00221CD0" w:rsidRDefault="00221CD0">
      <w:pPr>
        <w:rPr>
          <w:rFonts w:ascii="Times New Roman" w:eastAsia="Times New Roman" w:hAnsi="Times New Roman" w:cs="Times New Roman"/>
          <w:sz w:val="24"/>
          <w:szCs w:val="24"/>
        </w:rPr>
      </w:pPr>
    </w:p>
    <w:p w14:paraId="2CE692D1" w14:textId="77777777" w:rsidR="00221CD0" w:rsidRDefault="00637B0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В.23. Cancellation for convenience</w:t>
      </w:r>
    </w:p>
    <w:p w14:paraId="249B226F" w14:textId="77777777" w:rsidR="00221CD0" w:rsidRDefault="00637B0C">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Contracting authority may for its own convenience and without charge or liability cancel the tender process at any stage.</w:t>
      </w:r>
    </w:p>
    <w:p w14:paraId="6E84D33D" w14:textId="77777777" w:rsidR="00221CD0" w:rsidRDefault="00221CD0">
      <w:pPr>
        <w:keepNext/>
        <w:keepLines/>
        <w:pBdr>
          <w:top w:val="nil"/>
          <w:left w:val="nil"/>
          <w:bottom w:val="nil"/>
          <w:right w:val="nil"/>
          <w:between w:val="nil"/>
        </w:pBdr>
        <w:spacing w:before="240"/>
        <w:jc w:val="center"/>
        <w:rPr>
          <w:rFonts w:ascii="Times New Roman" w:eastAsia="Times New Roman" w:hAnsi="Times New Roman" w:cs="Times New Roman"/>
          <w:b/>
          <w:color w:val="000000"/>
          <w:sz w:val="24"/>
          <w:szCs w:val="24"/>
        </w:rPr>
      </w:pPr>
    </w:p>
    <w:p w14:paraId="78A8BFF8" w14:textId="77777777" w:rsidR="00221CD0" w:rsidRDefault="00221CD0">
      <w:pPr>
        <w:keepNext/>
        <w:keepLines/>
        <w:pBdr>
          <w:top w:val="nil"/>
          <w:left w:val="nil"/>
          <w:bottom w:val="nil"/>
          <w:right w:val="nil"/>
          <w:between w:val="nil"/>
        </w:pBdr>
        <w:spacing w:before="240"/>
        <w:jc w:val="center"/>
        <w:rPr>
          <w:rFonts w:ascii="Times New Roman" w:eastAsia="Times New Roman" w:hAnsi="Times New Roman" w:cs="Times New Roman"/>
          <w:b/>
          <w:color w:val="000000"/>
          <w:sz w:val="24"/>
          <w:szCs w:val="24"/>
        </w:rPr>
      </w:pPr>
    </w:p>
    <w:p w14:paraId="7CD99430" w14:textId="77777777" w:rsidR="00221CD0" w:rsidRDefault="00221CD0">
      <w:pPr>
        <w:keepNext/>
        <w:keepLines/>
        <w:pBdr>
          <w:top w:val="nil"/>
          <w:left w:val="nil"/>
          <w:bottom w:val="nil"/>
          <w:right w:val="nil"/>
          <w:between w:val="nil"/>
        </w:pBdr>
        <w:spacing w:before="240"/>
        <w:jc w:val="center"/>
        <w:rPr>
          <w:rFonts w:ascii="Times New Roman" w:eastAsia="Times New Roman" w:hAnsi="Times New Roman" w:cs="Times New Roman"/>
          <w:b/>
          <w:color w:val="000000"/>
          <w:sz w:val="24"/>
          <w:szCs w:val="24"/>
        </w:rPr>
      </w:pPr>
    </w:p>
    <w:p w14:paraId="4216E275" w14:textId="77777777" w:rsidR="00221CD0" w:rsidRDefault="00221CD0">
      <w:pPr>
        <w:keepNext/>
        <w:keepLines/>
        <w:pBdr>
          <w:top w:val="nil"/>
          <w:left w:val="nil"/>
          <w:bottom w:val="nil"/>
          <w:right w:val="nil"/>
          <w:between w:val="nil"/>
        </w:pBdr>
        <w:spacing w:before="240"/>
        <w:jc w:val="center"/>
        <w:rPr>
          <w:rFonts w:ascii="Times New Roman" w:eastAsia="Times New Roman" w:hAnsi="Times New Roman" w:cs="Times New Roman"/>
          <w:b/>
          <w:color w:val="000000"/>
          <w:sz w:val="24"/>
          <w:szCs w:val="24"/>
        </w:rPr>
      </w:pPr>
    </w:p>
    <w:p w14:paraId="02FA8770" w14:textId="77777777" w:rsidR="00221CD0" w:rsidRDefault="00221CD0">
      <w:pPr>
        <w:keepNext/>
        <w:keepLines/>
        <w:pBdr>
          <w:top w:val="nil"/>
          <w:left w:val="nil"/>
          <w:bottom w:val="nil"/>
          <w:right w:val="nil"/>
          <w:between w:val="nil"/>
        </w:pBdr>
        <w:spacing w:before="240"/>
        <w:jc w:val="center"/>
        <w:rPr>
          <w:rFonts w:ascii="Times New Roman" w:eastAsia="Times New Roman" w:hAnsi="Times New Roman" w:cs="Times New Roman"/>
          <w:b/>
          <w:color w:val="000000"/>
          <w:sz w:val="24"/>
          <w:szCs w:val="24"/>
        </w:rPr>
      </w:pPr>
    </w:p>
    <w:p w14:paraId="602A7A80" w14:textId="77777777" w:rsidR="00221CD0" w:rsidRDefault="00221CD0">
      <w:pPr>
        <w:keepNext/>
        <w:keepLines/>
        <w:pBdr>
          <w:top w:val="nil"/>
          <w:left w:val="nil"/>
          <w:bottom w:val="nil"/>
          <w:right w:val="nil"/>
          <w:between w:val="nil"/>
        </w:pBdr>
        <w:spacing w:before="240"/>
        <w:jc w:val="center"/>
        <w:rPr>
          <w:rFonts w:ascii="Times New Roman" w:eastAsia="Times New Roman" w:hAnsi="Times New Roman" w:cs="Times New Roman"/>
          <w:b/>
          <w:color w:val="000000"/>
          <w:sz w:val="24"/>
          <w:szCs w:val="24"/>
        </w:rPr>
      </w:pPr>
    </w:p>
    <w:p w14:paraId="58AA5DC9" w14:textId="77777777" w:rsidR="00221CD0" w:rsidRDefault="00221CD0">
      <w:pPr>
        <w:rPr>
          <w:rFonts w:ascii="Times New Roman" w:eastAsia="Times New Roman" w:hAnsi="Times New Roman" w:cs="Times New Roman"/>
          <w:sz w:val="24"/>
          <w:szCs w:val="24"/>
        </w:rPr>
      </w:pPr>
    </w:p>
    <w:p w14:paraId="1ADCDE55" w14:textId="77777777" w:rsidR="00221CD0" w:rsidRDefault="00221CD0">
      <w:pPr>
        <w:rPr>
          <w:rFonts w:ascii="Times New Roman" w:eastAsia="Times New Roman" w:hAnsi="Times New Roman" w:cs="Times New Roman"/>
          <w:sz w:val="24"/>
          <w:szCs w:val="24"/>
        </w:rPr>
      </w:pPr>
    </w:p>
    <w:p w14:paraId="264A3574" w14:textId="77777777" w:rsidR="00221CD0" w:rsidRDefault="00221CD0">
      <w:pPr>
        <w:rPr>
          <w:rFonts w:ascii="Times New Roman" w:eastAsia="Times New Roman" w:hAnsi="Times New Roman" w:cs="Times New Roman"/>
          <w:sz w:val="24"/>
          <w:szCs w:val="24"/>
        </w:rPr>
      </w:pPr>
    </w:p>
    <w:p w14:paraId="07F15D10" w14:textId="77777777" w:rsidR="00221CD0" w:rsidRDefault="00221CD0">
      <w:pPr>
        <w:rPr>
          <w:rFonts w:ascii="Times New Roman" w:eastAsia="Times New Roman" w:hAnsi="Times New Roman" w:cs="Times New Roman"/>
          <w:sz w:val="24"/>
          <w:szCs w:val="24"/>
        </w:rPr>
      </w:pPr>
    </w:p>
    <w:p w14:paraId="518BF1F3" w14:textId="77777777" w:rsidR="00221CD0" w:rsidRDefault="00221CD0">
      <w:pPr>
        <w:rPr>
          <w:rFonts w:ascii="Times New Roman" w:eastAsia="Times New Roman" w:hAnsi="Times New Roman" w:cs="Times New Roman"/>
          <w:sz w:val="24"/>
          <w:szCs w:val="24"/>
        </w:rPr>
      </w:pPr>
    </w:p>
    <w:p w14:paraId="00CDC788" w14:textId="77777777" w:rsidR="00221CD0" w:rsidRDefault="00221CD0">
      <w:pPr>
        <w:rPr>
          <w:rFonts w:ascii="Times New Roman" w:eastAsia="Times New Roman" w:hAnsi="Times New Roman" w:cs="Times New Roman"/>
          <w:sz w:val="24"/>
          <w:szCs w:val="24"/>
        </w:rPr>
      </w:pPr>
    </w:p>
    <w:p w14:paraId="716C4E1F" w14:textId="77777777" w:rsidR="00221CD0" w:rsidRDefault="00221CD0">
      <w:pPr>
        <w:rPr>
          <w:rFonts w:ascii="Times New Roman" w:eastAsia="Times New Roman" w:hAnsi="Times New Roman" w:cs="Times New Roman"/>
          <w:sz w:val="24"/>
          <w:szCs w:val="24"/>
        </w:rPr>
      </w:pPr>
    </w:p>
    <w:p w14:paraId="62FDF16C" w14:textId="77777777" w:rsidR="00221CD0" w:rsidRDefault="00221CD0">
      <w:pPr>
        <w:rPr>
          <w:rFonts w:ascii="Times New Roman" w:eastAsia="Times New Roman" w:hAnsi="Times New Roman" w:cs="Times New Roman"/>
          <w:sz w:val="24"/>
          <w:szCs w:val="24"/>
        </w:rPr>
      </w:pPr>
    </w:p>
    <w:p w14:paraId="4323B2D9" w14:textId="2DAFDFAB" w:rsidR="00221CD0" w:rsidRDefault="00221CD0">
      <w:pPr>
        <w:rPr>
          <w:rFonts w:ascii="Times New Roman" w:eastAsia="Times New Roman" w:hAnsi="Times New Roman" w:cs="Times New Roman"/>
          <w:sz w:val="24"/>
          <w:szCs w:val="24"/>
        </w:rPr>
      </w:pPr>
    </w:p>
    <w:p w14:paraId="4F246236" w14:textId="41D88935" w:rsidR="00607FCF" w:rsidRDefault="00607FCF">
      <w:pPr>
        <w:rPr>
          <w:rFonts w:ascii="Times New Roman" w:eastAsia="Times New Roman" w:hAnsi="Times New Roman" w:cs="Times New Roman"/>
          <w:sz w:val="24"/>
          <w:szCs w:val="24"/>
        </w:rPr>
      </w:pPr>
    </w:p>
    <w:p w14:paraId="2B149D0F" w14:textId="50DA0404" w:rsidR="00607FCF" w:rsidRDefault="00607FCF">
      <w:pPr>
        <w:rPr>
          <w:rFonts w:ascii="Times New Roman" w:eastAsia="Times New Roman" w:hAnsi="Times New Roman" w:cs="Times New Roman"/>
          <w:sz w:val="24"/>
          <w:szCs w:val="24"/>
        </w:rPr>
      </w:pPr>
    </w:p>
    <w:p w14:paraId="56D8F6CD" w14:textId="5C80FF25" w:rsidR="00607FCF" w:rsidRDefault="00607FCF">
      <w:pPr>
        <w:rPr>
          <w:rFonts w:ascii="Times New Roman" w:eastAsia="Times New Roman" w:hAnsi="Times New Roman" w:cs="Times New Roman"/>
          <w:sz w:val="24"/>
          <w:szCs w:val="24"/>
        </w:rPr>
      </w:pPr>
    </w:p>
    <w:p w14:paraId="5BC92520" w14:textId="4EA23209" w:rsidR="00607FCF" w:rsidRDefault="00607FCF">
      <w:pPr>
        <w:rPr>
          <w:rFonts w:ascii="Times New Roman" w:eastAsia="Times New Roman" w:hAnsi="Times New Roman" w:cs="Times New Roman"/>
          <w:sz w:val="24"/>
          <w:szCs w:val="24"/>
        </w:rPr>
      </w:pPr>
    </w:p>
    <w:p w14:paraId="3F667550" w14:textId="58AF4312" w:rsidR="00607FCF" w:rsidRDefault="00607FCF">
      <w:pPr>
        <w:rPr>
          <w:rFonts w:ascii="Times New Roman" w:eastAsia="Times New Roman" w:hAnsi="Times New Roman" w:cs="Times New Roman"/>
          <w:sz w:val="24"/>
          <w:szCs w:val="24"/>
        </w:rPr>
      </w:pPr>
    </w:p>
    <w:p w14:paraId="56ACEE8B" w14:textId="43481EA4" w:rsidR="00607FCF" w:rsidRDefault="00607FCF">
      <w:pPr>
        <w:rPr>
          <w:rFonts w:ascii="Times New Roman" w:eastAsia="Times New Roman" w:hAnsi="Times New Roman" w:cs="Times New Roman"/>
          <w:sz w:val="24"/>
          <w:szCs w:val="24"/>
        </w:rPr>
      </w:pPr>
    </w:p>
    <w:p w14:paraId="40CC52BE" w14:textId="798F22B4" w:rsidR="00607FCF" w:rsidRDefault="00607FCF">
      <w:pPr>
        <w:rPr>
          <w:rFonts w:ascii="Times New Roman" w:eastAsia="Times New Roman" w:hAnsi="Times New Roman" w:cs="Times New Roman"/>
          <w:sz w:val="24"/>
          <w:szCs w:val="24"/>
        </w:rPr>
      </w:pPr>
    </w:p>
    <w:p w14:paraId="033351E0" w14:textId="62D8A2DD" w:rsidR="00607FCF" w:rsidRDefault="00607FCF">
      <w:pPr>
        <w:rPr>
          <w:rFonts w:ascii="Times New Roman" w:eastAsia="Times New Roman" w:hAnsi="Times New Roman" w:cs="Times New Roman"/>
          <w:sz w:val="24"/>
          <w:szCs w:val="24"/>
        </w:rPr>
      </w:pPr>
    </w:p>
    <w:p w14:paraId="2BECE3BC" w14:textId="39E97FE9" w:rsidR="00607FCF" w:rsidRDefault="00607FCF">
      <w:pPr>
        <w:rPr>
          <w:rFonts w:ascii="Times New Roman" w:eastAsia="Times New Roman" w:hAnsi="Times New Roman" w:cs="Times New Roman"/>
          <w:sz w:val="24"/>
          <w:szCs w:val="24"/>
        </w:rPr>
      </w:pPr>
    </w:p>
    <w:p w14:paraId="4DDCD49A" w14:textId="2BD4F24F" w:rsidR="00607FCF" w:rsidRDefault="00607FCF">
      <w:pPr>
        <w:rPr>
          <w:rFonts w:ascii="Times New Roman" w:eastAsia="Times New Roman" w:hAnsi="Times New Roman" w:cs="Times New Roman"/>
          <w:sz w:val="24"/>
          <w:szCs w:val="24"/>
        </w:rPr>
      </w:pPr>
    </w:p>
    <w:p w14:paraId="23609CCA" w14:textId="4C6BADED" w:rsidR="00607FCF" w:rsidRDefault="00607FCF">
      <w:pPr>
        <w:rPr>
          <w:rFonts w:ascii="Times New Roman" w:eastAsia="Times New Roman" w:hAnsi="Times New Roman" w:cs="Times New Roman"/>
          <w:sz w:val="24"/>
          <w:szCs w:val="24"/>
        </w:rPr>
      </w:pPr>
    </w:p>
    <w:p w14:paraId="59FC2DF2" w14:textId="77777777" w:rsidR="00607FCF" w:rsidRDefault="00607FCF">
      <w:pPr>
        <w:rPr>
          <w:rFonts w:ascii="Times New Roman" w:eastAsia="Times New Roman" w:hAnsi="Times New Roman" w:cs="Times New Roman"/>
          <w:sz w:val="24"/>
          <w:szCs w:val="24"/>
        </w:rPr>
      </w:pPr>
    </w:p>
    <w:p w14:paraId="4B90F6EA" w14:textId="77777777" w:rsidR="00221CD0" w:rsidRDefault="00221CD0">
      <w:pPr>
        <w:rPr>
          <w:rFonts w:ascii="Times New Roman" w:eastAsia="Times New Roman" w:hAnsi="Times New Roman" w:cs="Times New Roman"/>
          <w:sz w:val="24"/>
          <w:szCs w:val="24"/>
        </w:rPr>
      </w:pPr>
    </w:p>
    <w:p w14:paraId="135D3ECF" w14:textId="77777777" w:rsidR="00221CD0" w:rsidRDefault="00637B0C">
      <w:pPr>
        <w:keepNext/>
        <w:keepLines/>
        <w:pBdr>
          <w:top w:val="nil"/>
          <w:left w:val="nil"/>
          <w:bottom w:val="nil"/>
          <w:right w:val="nil"/>
          <w:between w:val="nil"/>
        </w:pBdr>
        <w:spacing w:before="24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Annex 2: Tender Proposal Form</w:t>
      </w:r>
    </w:p>
    <w:p w14:paraId="7B3F4FD5" w14:textId="77777777" w:rsidR="00221CD0" w:rsidRDefault="00221CD0">
      <w:pPr>
        <w:rPr>
          <w:rFonts w:ascii="Times New Roman" w:eastAsia="Times New Roman" w:hAnsi="Times New Roman" w:cs="Times New Roman"/>
          <w:sz w:val="24"/>
          <w:szCs w:val="24"/>
        </w:rPr>
      </w:pPr>
    </w:p>
    <w:tbl>
      <w:tblPr>
        <w:tblStyle w:val="afffff4"/>
        <w:tblW w:w="9532"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708"/>
        <w:gridCol w:w="5824"/>
      </w:tblGrid>
      <w:tr w:rsidR="00221CD0" w14:paraId="5F3E3B48" w14:textId="77777777">
        <w:trPr>
          <w:trHeight w:val="101"/>
        </w:trPr>
        <w:tc>
          <w:tcPr>
            <w:tcW w:w="3708" w:type="dxa"/>
            <w:shd w:val="clear" w:color="auto" w:fill="E6E6E6"/>
          </w:tcPr>
          <w:p w14:paraId="46E686E7" w14:textId="77777777" w:rsidR="00221CD0" w:rsidRDefault="00637B0C">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Submitted by (the name of the tendering company):</w:t>
            </w:r>
          </w:p>
        </w:tc>
        <w:tc>
          <w:tcPr>
            <w:tcW w:w="5824" w:type="dxa"/>
            <w:shd w:val="clear" w:color="auto" w:fill="auto"/>
          </w:tcPr>
          <w:p w14:paraId="14D234BF" w14:textId="77777777" w:rsidR="00221CD0" w:rsidRDefault="00221CD0">
            <w:pPr>
              <w:rPr>
                <w:rFonts w:ascii="Times New Roman" w:eastAsia="Times New Roman" w:hAnsi="Times New Roman" w:cs="Times New Roman"/>
                <w:i/>
                <w:sz w:val="24"/>
                <w:szCs w:val="24"/>
              </w:rPr>
            </w:pPr>
          </w:p>
        </w:tc>
      </w:tr>
      <w:tr w:rsidR="00221CD0" w14:paraId="23FE71E2" w14:textId="77777777">
        <w:tc>
          <w:tcPr>
            <w:tcW w:w="3708" w:type="dxa"/>
            <w:shd w:val="clear" w:color="auto" w:fill="E6E6E6"/>
          </w:tcPr>
          <w:p w14:paraId="71752653" w14:textId="77777777" w:rsidR="00221CD0" w:rsidRDefault="00637B0C">
            <w:pPr>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Contact Person:</w:t>
            </w:r>
          </w:p>
        </w:tc>
        <w:tc>
          <w:tcPr>
            <w:tcW w:w="5824" w:type="dxa"/>
            <w:shd w:val="clear" w:color="auto" w:fill="auto"/>
          </w:tcPr>
          <w:p w14:paraId="364C30F2" w14:textId="77777777" w:rsidR="00221CD0" w:rsidRDefault="00221CD0">
            <w:pPr>
              <w:rPr>
                <w:rFonts w:ascii="Times New Roman" w:eastAsia="Times New Roman" w:hAnsi="Times New Roman" w:cs="Times New Roman"/>
                <w:i/>
                <w:sz w:val="24"/>
                <w:szCs w:val="24"/>
              </w:rPr>
            </w:pPr>
          </w:p>
        </w:tc>
      </w:tr>
    </w:tbl>
    <w:p w14:paraId="7363A6E4" w14:textId="77777777" w:rsidR="00221CD0" w:rsidRDefault="00221CD0">
      <w:pPr>
        <w:rPr>
          <w:rFonts w:ascii="Times New Roman" w:eastAsia="Times New Roman" w:hAnsi="Times New Roman" w:cs="Times New Roman"/>
          <w:sz w:val="24"/>
          <w:szCs w:val="24"/>
        </w:rPr>
      </w:pPr>
    </w:p>
    <w:p w14:paraId="51067715" w14:textId="77777777" w:rsidR="00221CD0" w:rsidRDefault="00637B0C">
      <w:pPr>
        <w:rPr>
          <w:rFonts w:ascii="Times New Roman" w:eastAsia="Times New Roman" w:hAnsi="Times New Roman" w:cs="Times New Roman"/>
          <w:b/>
          <w:sz w:val="24"/>
          <w:szCs w:val="24"/>
        </w:rPr>
      </w:pPr>
      <w:r>
        <w:rPr>
          <w:rFonts w:ascii="Times New Roman" w:eastAsia="Times New Roman" w:hAnsi="Times New Roman" w:cs="Times New Roman"/>
          <w:b/>
          <w:smallCaps/>
          <w:color w:val="000000"/>
          <w:sz w:val="24"/>
          <w:szCs w:val="24"/>
        </w:rPr>
        <w:t>PRICE SCHEDULE</w:t>
      </w:r>
      <w:r>
        <w:rPr>
          <w:rFonts w:ascii="Times New Roman" w:eastAsia="Times New Roman" w:hAnsi="Times New Roman" w:cs="Times New Roman"/>
          <w:b/>
          <w:color w:val="000000"/>
          <w:sz w:val="24"/>
          <w:szCs w:val="24"/>
        </w:rPr>
        <w:t xml:space="preserve"> (Price and currency to be inserted by tenderer)</w:t>
      </w:r>
    </w:p>
    <w:tbl>
      <w:tblPr>
        <w:tblStyle w:val="afffff5"/>
        <w:tblW w:w="952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5"/>
        <w:gridCol w:w="3030"/>
        <w:gridCol w:w="720"/>
        <w:gridCol w:w="2340"/>
        <w:gridCol w:w="2610"/>
      </w:tblGrid>
      <w:tr w:rsidR="00221CD0" w14:paraId="3593CAE9" w14:textId="77777777">
        <w:trPr>
          <w:cantSplit/>
        </w:trPr>
        <w:tc>
          <w:tcPr>
            <w:tcW w:w="825" w:type="dxa"/>
            <w:vMerge w:val="restart"/>
            <w:shd w:val="clear" w:color="auto" w:fill="E6E6E6"/>
          </w:tcPr>
          <w:p w14:paraId="00133D05" w14:textId="77777777" w:rsidR="00221CD0" w:rsidRDefault="00637B0C">
            <w:pPr>
              <w:rPr>
                <w:rFonts w:ascii="Times New Roman" w:eastAsia="Times New Roman" w:hAnsi="Times New Roman" w:cs="Times New Roman"/>
                <w:b/>
                <w:sz w:val="24"/>
                <w:szCs w:val="24"/>
                <w:shd w:val="clear" w:color="auto" w:fill="E6E6E6"/>
              </w:rPr>
            </w:pPr>
            <w:r>
              <w:rPr>
                <w:rFonts w:ascii="Times New Roman" w:eastAsia="Times New Roman" w:hAnsi="Times New Roman" w:cs="Times New Roman"/>
                <w:b/>
                <w:color w:val="000000"/>
                <w:sz w:val="24"/>
                <w:szCs w:val="24"/>
                <w:shd w:val="clear" w:color="auto" w:fill="E6E6E6"/>
              </w:rPr>
              <w:t>Lots</w:t>
            </w:r>
          </w:p>
        </w:tc>
        <w:tc>
          <w:tcPr>
            <w:tcW w:w="3030" w:type="dxa"/>
            <w:vMerge w:val="restart"/>
            <w:shd w:val="clear" w:color="auto" w:fill="E6E6E6"/>
          </w:tcPr>
          <w:p w14:paraId="7D189ADD" w14:textId="77777777" w:rsidR="00221CD0" w:rsidRDefault="00637B0C">
            <w:pPr>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Description of works</w:t>
            </w:r>
          </w:p>
        </w:tc>
        <w:tc>
          <w:tcPr>
            <w:tcW w:w="720" w:type="dxa"/>
            <w:vMerge w:val="restart"/>
            <w:shd w:val="clear" w:color="auto" w:fill="E6E6E6"/>
          </w:tcPr>
          <w:p w14:paraId="33FA1D61" w14:textId="77777777" w:rsidR="00221CD0" w:rsidRDefault="00637B0C">
            <w:pPr>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Qty</w:t>
            </w:r>
          </w:p>
        </w:tc>
        <w:tc>
          <w:tcPr>
            <w:tcW w:w="2340" w:type="dxa"/>
            <w:tcBorders>
              <w:bottom w:val="single" w:sz="4" w:space="0" w:color="000000"/>
            </w:tcBorders>
            <w:shd w:val="clear" w:color="auto" w:fill="E7E6E6"/>
          </w:tcPr>
          <w:p w14:paraId="1D45D48D" w14:textId="77777777" w:rsidR="00221CD0" w:rsidRDefault="00637B0C">
            <w:pPr>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Currency:</w:t>
            </w:r>
          </w:p>
        </w:tc>
        <w:tc>
          <w:tcPr>
            <w:tcW w:w="2610" w:type="dxa"/>
            <w:tcBorders>
              <w:bottom w:val="single" w:sz="4" w:space="0" w:color="000000"/>
            </w:tcBorders>
          </w:tcPr>
          <w:p w14:paraId="1AF7F58C" w14:textId="77777777" w:rsidR="00221CD0" w:rsidRDefault="00637B0C">
            <w:pPr>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UAH</w:t>
            </w:r>
          </w:p>
        </w:tc>
      </w:tr>
      <w:tr w:rsidR="00221CD0" w14:paraId="1FEEA6F6" w14:textId="77777777">
        <w:trPr>
          <w:cantSplit/>
        </w:trPr>
        <w:tc>
          <w:tcPr>
            <w:tcW w:w="825" w:type="dxa"/>
            <w:vMerge/>
            <w:shd w:val="clear" w:color="auto" w:fill="E6E6E6"/>
          </w:tcPr>
          <w:p w14:paraId="01DC1854" w14:textId="77777777" w:rsidR="00221CD0" w:rsidRDefault="00221CD0">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030" w:type="dxa"/>
            <w:vMerge/>
            <w:shd w:val="clear" w:color="auto" w:fill="E6E6E6"/>
          </w:tcPr>
          <w:p w14:paraId="739DED29" w14:textId="77777777" w:rsidR="00221CD0" w:rsidRDefault="00221CD0">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720" w:type="dxa"/>
            <w:vMerge/>
            <w:shd w:val="clear" w:color="auto" w:fill="E6E6E6"/>
          </w:tcPr>
          <w:p w14:paraId="0CA022E7" w14:textId="77777777" w:rsidR="00221CD0" w:rsidRDefault="00221CD0">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2340" w:type="dxa"/>
            <w:shd w:val="clear" w:color="auto" w:fill="E6E6E6"/>
          </w:tcPr>
          <w:p w14:paraId="7667BCC6" w14:textId="77777777" w:rsidR="00221CD0" w:rsidRDefault="00637B0C">
            <w:pPr>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Unit Price</w:t>
            </w:r>
          </w:p>
        </w:tc>
        <w:tc>
          <w:tcPr>
            <w:tcW w:w="2610" w:type="dxa"/>
            <w:shd w:val="clear" w:color="auto" w:fill="E6E6E6"/>
          </w:tcPr>
          <w:p w14:paraId="04C1F55D" w14:textId="77777777" w:rsidR="00221CD0" w:rsidRDefault="00637B0C">
            <w:pPr>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Total Price </w:t>
            </w:r>
          </w:p>
        </w:tc>
      </w:tr>
      <w:tr w:rsidR="00221CD0" w14:paraId="3951885A" w14:textId="77777777">
        <w:tc>
          <w:tcPr>
            <w:tcW w:w="825" w:type="dxa"/>
          </w:tcPr>
          <w:p w14:paraId="2187EB5C" w14:textId="77777777" w:rsidR="00221CD0" w:rsidRDefault="00221CD0">
            <w:pPr>
              <w:jc w:val="center"/>
              <w:rPr>
                <w:rFonts w:ascii="Times New Roman" w:eastAsia="Times New Roman" w:hAnsi="Times New Roman" w:cs="Times New Roman"/>
                <w:sz w:val="24"/>
                <w:szCs w:val="24"/>
              </w:rPr>
            </w:pPr>
          </w:p>
        </w:tc>
        <w:tc>
          <w:tcPr>
            <w:tcW w:w="3030" w:type="dxa"/>
          </w:tcPr>
          <w:p w14:paraId="765CE08A" w14:textId="77777777" w:rsidR="00221CD0" w:rsidRDefault="00637B0C">
            <w:pPr>
              <w:tabs>
                <w:tab w:val="left" w:pos="709"/>
                <w:tab w:val="left" w:pos="851"/>
                <w:tab w:val="left" w:pos="1134"/>
                <w:tab w:val="left" w:pos="1418"/>
              </w:tabs>
              <w:spacing w:before="60" w:after="6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Carrying out repair work at the following addresses:</w:t>
            </w:r>
          </w:p>
        </w:tc>
        <w:tc>
          <w:tcPr>
            <w:tcW w:w="720" w:type="dxa"/>
          </w:tcPr>
          <w:p w14:paraId="641F1035" w14:textId="77777777" w:rsidR="00221CD0" w:rsidRDefault="00221CD0">
            <w:pPr>
              <w:jc w:val="center"/>
              <w:rPr>
                <w:rFonts w:ascii="Times New Roman" w:eastAsia="Times New Roman" w:hAnsi="Times New Roman" w:cs="Times New Roman"/>
                <w:sz w:val="24"/>
                <w:szCs w:val="24"/>
              </w:rPr>
            </w:pPr>
          </w:p>
        </w:tc>
        <w:tc>
          <w:tcPr>
            <w:tcW w:w="2340" w:type="dxa"/>
          </w:tcPr>
          <w:p w14:paraId="16BDA7AF" w14:textId="77777777" w:rsidR="00221CD0" w:rsidRDefault="00221CD0">
            <w:pPr>
              <w:rPr>
                <w:rFonts w:ascii="Times New Roman" w:eastAsia="Times New Roman" w:hAnsi="Times New Roman" w:cs="Times New Roman"/>
                <w:b/>
                <w:sz w:val="24"/>
                <w:szCs w:val="24"/>
              </w:rPr>
            </w:pPr>
          </w:p>
        </w:tc>
        <w:tc>
          <w:tcPr>
            <w:tcW w:w="2610" w:type="dxa"/>
          </w:tcPr>
          <w:p w14:paraId="04D6A3AB" w14:textId="77777777" w:rsidR="00221CD0" w:rsidRDefault="00221CD0">
            <w:pPr>
              <w:rPr>
                <w:rFonts w:ascii="Times New Roman" w:eastAsia="Times New Roman" w:hAnsi="Times New Roman" w:cs="Times New Roman"/>
                <w:b/>
                <w:sz w:val="24"/>
                <w:szCs w:val="24"/>
              </w:rPr>
            </w:pPr>
          </w:p>
        </w:tc>
      </w:tr>
      <w:tr w:rsidR="00221CD0" w14:paraId="09E6D4EE" w14:textId="77777777">
        <w:tc>
          <w:tcPr>
            <w:tcW w:w="825" w:type="dxa"/>
          </w:tcPr>
          <w:p w14:paraId="07E8A523" w14:textId="77777777" w:rsidR="00221CD0" w:rsidRDefault="00637B0C">
            <w:pPr>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Lot 1</w:t>
            </w:r>
          </w:p>
        </w:tc>
        <w:tc>
          <w:tcPr>
            <w:tcW w:w="3030" w:type="dxa"/>
          </w:tcPr>
          <w:p w14:paraId="0313EB49" w14:textId="77777777" w:rsidR="00221CD0" w:rsidRDefault="00637B0C">
            <w:pPr>
              <w:tabs>
                <w:tab w:val="left" w:pos="709"/>
                <w:tab w:val="left" w:pos="851"/>
                <w:tab w:val="left" w:pos="1134"/>
                <w:tab w:val="left" w:pos="1418"/>
              </w:tabs>
              <w:spacing w:before="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Ukraine, 68500, Odesa region, </w:t>
            </w:r>
            <w:proofErr w:type="spellStart"/>
            <w:r>
              <w:rPr>
                <w:rFonts w:ascii="Times New Roman" w:eastAsia="Times New Roman" w:hAnsi="Times New Roman" w:cs="Times New Roman"/>
                <w:sz w:val="24"/>
                <w:szCs w:val="24"/>
              </w:rPr>
              <w:t>Bolgrad</w:t>
            </w:r>
            <w:proofErr w:type="spellEnd"/>
            <w:r>
              <w:rPr>
                <w:rFonts w:ascii="Times New Roman" w:eastAsia="Times New Roman" w:hAnsi="Times New Roman" w:cs="Times New Roman"/>
                <w:sz w:val="24"/>
                <w:szCs w:val="24"/>
              </w:rPr>
              <w:t xml:space="preserve"> district, </w:t>
            </w:r>
            <w:proofErr w:type="spellStart"/>
            <w:r>
              <w:rPr>
                <w:rFonts w:ascii="Times New Roman" w:eastAsia="Times New Roman" w:hAnsi="Times New Roman" w:cs="Times New Roman"/>
                <w:sz w:val="24"/>
                <w:szCs w:val="24"/>
              </w:rPr>
              <w:t>Bessarabska</w:t>
            </w:r>
            <w:proofErr w:type="spellEnd"/>
            <w:r>
              <w:rPr>
                <w:rFonts w:ascii="Times New Roman" w:eastAsia="Times New Roman" w:hAnsi="Times New Roman" w:cs="Times New Roman"/>
                <w:sz w:val="24"/>
                <w:szCs w:val="24"/>
              </w:rPr>
              <w:t xml:space="preserve"> industrial zone, </w:t>
            </w:r>
            <w:proofErr w:type="spellStart"/>
            <w:r>
              <w:rPr>
                <w:rFonts w:ascii="Times New Roman" w:eastAsia="Times New Roman" w:hAnsi="Times New Roman" w:cs="Times New Roman"/>
                <w:sz w:val="24"/>
                <w:szCs w:val="24"/>
              </w:rPr>
              <w:t>Bessarabske</w:t>
            </w:r>
            <w:proofErr w:type="spellEnd"/>
            <w:r>
              <w:rPr>
                <w:rFonts w:ascii="Times New Roman" w:eastAsia="Times New Roman" w:hAnsi="Times New Roman" w:cs="Times New Roman"/>
                <w:sz w:val="24"/>
                <w:szCs w:val="24"/>
              </w:rPr>
              <w:t xml:space="preserve"> village, </w:t>
            </w:r>
            <w:proofErr w:type="spellStart"/>
            <w:r>
              <w:rPr>
                <w:rFonts w:ascii="Times New Roman" w:eastAsia="Times New Roman" w:hAnsi="Times New Roman" w:cs="Times New Roman"/>
                <w:sz w:val="24"/>
                <w:szCs w:val="24"/>
              </w:rPr>
              <w:t>Sportivna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w:t>
            </w:r>
            <w:proofErr w:type="spellEnd"/>
            <w:r>
              <w:rPr>
                <w:rFonts w:ascii="Times New Roman" w:eastAsia="Times New Roman" w:hAnsi="Times New Roman" w:cs="Times New Roman"/>
                <w:sz w:val="24"/>
                <w:szCs w:val="24"/>
              </w:rPr>
              <w:t>, 1</w:t>
            </w:r>
          </w:p>
        </w:tc>
        <w:tc>
          <w:tcPr>
            <w:tcW w:w="720" w:type="dxa"/>
          </w:tcPr>
          <w:p w14:paraId="2E361282" w14:textId="77777777" w:rsidR="00221CD0" w:rsidRDefault="00221CD0">
            <w:pPr>
              <w:jc w:val="center"/>
              <w:rPr>
                <w:rFonts w:ascii="Times New Roman" w:eastAsia="Times New Roman" w:hAnsi="Times New Roman" w:cs="Times New Roman"/>
                <w:sz w:val="24"/>
                <w:szCs w:val="24"/>
              </w:rPr>
            </w:pPr>
          </w:p>
        </w:tc>
        <w:tc>
          <w:tcPr>
            <w:tcW w:w="2340" w:type="dxa"/>
          </w:tcPr>
          <w:p w14:paraId="6B70C78A" w14:textId="77777777" w:rsidR="00221CD0" w:rsidRDefault="00221CD0">
            <w:pPr>
              <w:rPr>
                <w:rFonts w:ascii="Times New Roman" w:eastAsia="Times New Roman" w:hAnsi="Times New Roman" w:cs="Times New Roman"/>
                <w:b/>
                <w:sz w:val="24"/>
                <w:szCs w:val="24"/>
              </w:rPr>
            </w:pPr>
          </w:p>
        </w:tc>
        <w:tc>
          <w:tcPr>
            <w:tcW w:w="2610" w:type="dxa"/>
          </w:tcPr>
          <w:p w14:paraId="60A3E075" w14:textId="77777777" w:rsidR="00221CD0" w:rsidRDefault="00221CD0">
            <w:pPr>
              <w:rPr>
                <w:rFonts w:ascii="Times New Roman" w:eastAsia="Times New Roman" w:hAnsi="Times New Roman" w:cs="Times New Roman"/>
                <w:b/>
                <w:sz w:val="24"/>
                <w:szCs w:val="24"/>
              </w:rPr>
            </w:pPr>
          </w:p>
        </w:tc>
      </w:tr>
      <w:tr w:rsidR="00221CD0" w14:paraId="7861F958" w14:textId="77777777">
        <w:tc>
          <w:tcPr>
            <w:tcW w:w="825" w:type="dxa"/>
          </w:tcPr>
          <w:p w14:paraId="77835B91" w14:textId="77777777" w:rsidR="00221CD0" w:rsidRDefault="00637B0C">
            <w:pPr>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Lot 2</w:t>
            </w:r>
          </w:p>
        </w:tc>
        <w:tc>
          <w:tcPr>
            <w:tcW w:w="3030" w:type="dxa"/>
          </w:tcPr>
          <w:p w14:paraId="055CB0DB" w14:textId="77777777" w:rsidR="00221CD0" w:rsidRDefault="00637B0C">
            <w:pPr>
              <w:tabs>
                <w:tab w:val="left" w:pos="709"/>
                <w:tab w:val="left" w:pos="851"/>
                <w:tab w:val="left" w:pos="1134"/>
                <w:tab w:val="left" w:pos="1418"/>
              </w:tabs>
              <w:spacing w:before="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Ukraine, 37400, Poltava region, </w:t>
            </w:r>
            <w:proofErr w:type="spellStart"/>
            <w:r>
              <w:rPr>
                <w:rFonts w:ascii="Times New Roman" w:eastAsia="Times New Roman" w:hAnsi="Times New Roman" w:cs="Times New Roman"/>
                <w:sz w:val="24"/>
                <w:szCs w:val="24"/>
              </w:rPr>
              <w:t>Lubensky</w:t>
            </w:r>
            <w:proofErr w:type="spellEnd"/>
            <w:r>
              <w:rPr>
                <w:rFonts w:ascii="Times New Roman" w:eastAsia="Times New Roman" w:hAnsi="Times New Roman" w:cs="Times New Roman"/>
                <w:sz w:val="24"/>
                <w:szCs w:val="24"/>
              </w:rPr>
              <w:t xml:space="preserve"> district, </w:t>
            </w:r>
            <w:proofErr w:type="spellStart"/>
            <w:r>
              <w:rPr>
                <w:rFonts w:ascii="Times New Roman" w:eastAsia="Times New Roman" w:hAnsi="Times New Roman" w:cs="Times New Roman"/>
                <w:sz w:val="24"/>
                <w:szCs w:val="24"/>
              </w:rPr>
              <w:t>Hrebinkivska</w:t>
            </w:r>
            <w:proofErr w:type="spellEnd"/>
            <w:r>
              <w:rPr>
                <w:rFonts w:ascii="Times New Roman" w:eastAsia="Times New Roman" w:hAnsi="Times New Roman" w:cs="Times New Roman"/>
                <w:sz w:val="24"/>
                <w:szCs w:val="24"/>
              </w:rPr>
              <w:t xml:space="preserve"> industrial zone, </w:t>
            </w:r>
            <w:proofErr w:type="spellStart"/>
            <w:r>
              <w:rPr>
                <w:rFonts w:ascii="Times New Roman" w:eastAsia="Times New Roman" w:hAnsi="Times New Roman" w:cs="Times New Roman"/>
                <w:sz w:val="24"/>
                <w:szCs w:val="24"/>
              </w:rPr>
              <w:t>Hrebinka</w:t>
            </w:r>
            <w:proofErr w:type="spellEnd"/>
            <w:r>
              <w:rPr>
                <w:rFonts w:ascii="Times New Roman" w:eastAsia="Times New Roman" w:hAnsi="Times New Roman" w:cs="Times New Roman"/>
                <w:sz w:val="24"/>
                <w:szCs w:val="24"/>
              </w:rPr>
              <w:t xml:space="preserve"> city, </w:t>
            </w:r>
            <w:proofErr w:type="spellStart"/>
            <w:r>
              <w:rPr>
                <w:rFonts w:ascii="Times New Roman" w:eastAsia="Times New Roman" w:hAnsi="Times New Roman" w:cs="Times New Roman"/>
                <w:sz w:val="24"/>
                <w:szCs w:val="24"/>
              </w:rPr>
              <w:t>Magistralna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w:t>
            </w:r>
            <w:proofErr w:type="spellEnd"/>
            <w:r>
              <w:rPr>
                <w:rFonts w:ascii="Times New Roman" w:eastAsia="Times New Roman" w:hAnsi="Times New Roman" w:cs="Times New Roman"/>
                <w:sz w:val="24"/>
                <w:szCs w:val="24"/>
              </w:rPr>
              <w:t>, 120</w:t>
            </w:r>
          </w:p>
        </w:tc>
        <w:tc>
          <w:tcPr>
            <w:tcW w:w="720" w:type="dxa"/>
          </w:tcPr>
          <w:p w14:paraId="4FF979AE" w14:textId="77777777" w:rsidR="00221CD0" w:rsidRDefault="00221CD0">
            <w:pPr>
              <w:jc w:val="center"/>
              <w:rPr>
                <w:rFonts w:ascii="Times New Roman" w:eastAsia="Times New Roman" w:hAnsi="Times New Roman" w:cs="Times New Roman"/>
                <w:sz w:val="24"/>
                <w:szCs w:val="24"/>
              </w:rPr>
            </w:pPr>
          </w:p>
        </w:tc>
        <w:tc>
          <w:tcPr>
            <w:tcW w:w="2340" w:type="dxa"/>
          </w:tcPr>
          <w:p w14:paraId="30BDE3ED" w14:textId="77777777" w:rsidR="00221CD0" w:rsidRDefault="00221CD0">
            <w:pPr>
              <w:rPr>
                <w:rFonts w:ascii="Times New Roman" w:eastAsia="Times New Roman" w:hAnsi="Times New Roman" w:cs="Times New Roman"/>
                <w:b/>
                <w:sz w:val="24"/>
                <w:szCs w:val="24"/>
              </w:rPr>
            </w:pPr>
          </w:p>
        </w:tc>
        <w:tc>
          <w:tcPr>
            <w:tcW w:w="2610" w:type="dxa"/>
          </w:tcPr>
          <w:p w14:paraId="7FDDBB28" w14:textId="77777777" w:rsidR="00221CD0" w:rsidRDefault="00221CD0">
            <w:pPr>
              <w:rPr>
                <w:rFonts w:ascii="Times New Roman" w:eastAsia="Times New Roman" w:hAnsi="Times New Roman" w:cs="Times New Roman"/>
                <w:b/>
                <w:sz w:val="24"/>
                <w:szCs w:val="24"/>
              </w:rPr>
            </w:pPr>
          </w:p>
        </w:tc>
      </w:tr>
      <w:tr w:rsidR="00221CD0" w14:paraId="4F8A035A" w14:textId="77777777">
        <w:tc>
          <w:tcPr>
            <w:tcW w:w="6915" w:type="dxa"/>
            <w:gridSpan w:val="4"/>
            <w:tcBorders>
              <w:bottom w:val="single" w:sz="4" w:space="0" w:color="000000"/>
              <w:right w:val="single" w:sz="4" w:space="0" w:color="000000"/>
            </w:tcBorders>
            <w:shd w:val="clear" w:color="auto" w:fill="E6E6E6"/>
          </w:tcPr>
          <w:p w14:paraId="61A7A312" w14:textId="77777777" w:rsidR="00221CD0" w:rsidRDefault="00637B0C">
            <w:pPr>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Total price to be used as an evaluation price DOCCU</w:t>
            </w:r>
          </w:p>
        </w:tc>
        <w:tc>
          <w:tcPr>
            <w:tcW w:w="2610" w:type="dxa"/>
            <w:tcBorders>
              <w:left w:val="single" w:sz="4" w:space="0" w:color="000000"/>
              <w:bottom w:val="single" w:sz="4" w:space="0" w:color="000000"/>
              <w:right w:val="single" w:sz="4" w:space="0" w:color="000000"/>
            </w:tcBorders>
            <w:shd w:val="clear" w:color="auto" w:fill="auto"/>
          </w:tcPr>
          <w:p w14:paraId="7727DE59" w14:textId="77777777" w:rsidR="00221CD0" w:rsidRDefault="00221CD0">
            <w:pPr>
              <w:rPr>
                <w:rFonts w:ascii="Times New Roman" w:eastAsia="Times New Roman" w:hAnsi="Times New Roman" w:cs="Times New Roman"/>
                <w:b/>
                <w:sz w:val="24"/>
                <w:szCs w:val="24"/>
              </w:rPr>
            </w:pPr>
          </w:p>
        </w:tc>
      </w:tr>
    </w:tbl>
    <w:p w14:paraId="7CAF79D2" w14:textId="77777777" w:rsidR="00221CD0" w:rsidRDefault="00221CD0">
      <w:pPr>
        <w:rPr>
          <w:rFonts w:ascii="Times New Roman" w:eastAsia="Times New Roman" w:hAnsi="Times New Roman" w:cs="Times New Roman"/>
          <w:b/>
          <w:sz w:val="24"/>
          <w:szCs w:val="24"/>
        </w:rPr>
      </w:pPr>
    </w:p>
    <w:p w14:paraId="72E15D3B" w14:textId="77777777" w:rsidR="00221CD0" w:rsidRDefault="00637B0C">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The price offer can be formed both with and without VAT - depending on the payer's status.</w:t>
      </w:r>
    </w:p>
    <w:p w14:paraId="4AC288A9" w14:textId="77777777" w:rsidR="00221CD0" w:rsidRDefault="00221CD0">
      <w:pPr>
        <w:rPr>
          <w:rFonts w:ascii="Times New Roman" w:eastAsia="Times New Roman" w:hAnsi="Times New Roman" w:cs="Times New Roman"/>
          <w:b/>
          <w:sz w:val="24"/>
          <w:szCs w:val="24"/>
        </w:rPr>
      </w:pPr>
    </w:p>
    <w:tbl>
      <w:tblPr>
        <w:tblStyle w:val="afffff6"/>
        <w:tblW w:w="954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
        <w:gridCol w:w="180"/>
        <w:gridCol w:w="2655"/>
        <w:gridCol w:w="1365"/>
        <w:gridCol w:w="375"/>
        <w:gridCol w:w="4665"/>
      </w:tblGrid>
      <w:tr w:rsidR="00221CD0" w14:paraId="5FFA22E5" w14:textId="77777777">
        <w:trPr>
          <w:trHeight w:val="418"/>
        </w:trPr>
        <w:tc>
          <w:tcPr>
            <w:tcW w:w="480" w:type="dxa"/>
            <w:gridSpan w:val="2"/>
            <w:shd w:val="clear" w:color="auto" w:fill="F2F2F2"/>
          </w:tcPr>
          <w:p w14:paraId="24018859" w14:textId="77777777" w:rsidR="00221CD0" w:rsidRDefault="00637B0C">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tc>
        <w:tc>
          <w:tcPr>
            <w:tcW w:w="4395" w:type="dxa"/>
            <w:gridSpan w:val="3"/>
            <w:shd w:val="clear" w:color="auto" w:fill="F2F2F2"/>
          </w:tcPr>
          <w:p w14:paraId="69D886B6" w14:textId="77777777" w:rsidR="00221CD0" w:rsidRDefault="00637B0C">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Description</w:t>
            </w:r>
          </w:p>
        </w:tc>
        <w:tc>
          <w:tcPr>
            <w:tcW w:w="4665" w:type="dxa"/>
            <w:shd w:val="clear" w:color="auto" w:fill="F2F2F2"/>
          </w:tcPr>
          <w:p w14:paraId="32B4DFCA" w14:textId="77777777" w:rsidR="00221CD0" w:rsidRDefault="00637B0C">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Means of verification and required documentation</w:t>
            </w:r>
          </w:p>
        </w:tc>
      </w:tr>
      <w:tr w:rsidR="00221CD0" w14:paraId="4E667134" w14:textId="77777777">
        <w:trPr>
          <w:trHeight w:val="436"/>
        </w:trPr>
        <w:tc>
          <w:tcPr>
            <w:tcW w:w="480" w:type="dxa"/>
            <w:gridSpan w:val="2"/>
          </w:tcPr>
          <w:p w14:paraId="1A199538" w14:textId="77777777" w:rsidR="00221CD0" w:rsidRDefault="00637B0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p w14:paraId="627E39A4" w14:textId="77777777" w:rsidR="00221CD0" w:rsidRDefault="00221CD0">
            <w:pPr>
              <w:pBdr>
                <w:top w:val="nil"/>
                <w:left w:val="nil"/>
                <w:bottom w:val="nil"/>
                <w:right w:val="nil"/>
                <w:between w:val="nil"/>
              </w:pBdr>
              <w:rPr>
                <w:rFonts w:ascii="Times New Roman" w:eastAsia="Times New Roman" w:hAnsi="Times New Roman" w:cs="Times New Roman"/>
                <w:color w:val="000000"/>
                <w:sz w:val="24"/>
                <w:szCs w:val="24"/>
              </w:rPr>
            </w:pPr>
          </w:p>
          <w:p w14:paraId="1F76408A" w14:textId="77777777" w:rsidR="00221CD0" w:rsidRDefault="00221CD0">
            <w:pPr>
              <w:pBdr>
                <w:top w:val="nil"/>
                <w:left w:val="nil"/>
                <w:bottom w:val="nil"/>
                <w:right w:val="nil"/>
                <w:between w:val="nil"/>
              </w:pBdr>
              <w:rPr>
                <w:rFonts w:ascii="Times New Roman" w:eastAsia="Times New Roman" w:hAnsi="Times New Roman" w:cs="Times New Roman"/>
                <w:color w:val="000000"/>
                <w:sz w:val="24"/>
                <w:szCs w:val="24"/>
              </w:rPr>
            </w:pPr>
          </w:p>
        </w:tc>
        <w:tc>
          <w:tcPr>
            <w:tcW w:w="4395" w:type="dxa"/>
            <w:gridSpan w:val="3"/>
          </w:tcPr>
          <w:p w14:paraId="1696C08F" w14:textId="77777777" w:rsidR="00221CD0" w:rsidRDefault="00637B0C">
            <w:pP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The participant is an officially registered legal entity or individual entrepreneur.</w:t>
            </w:r>
          </w:p>
        </w:tc>
        <w:tc>
          <w:tcPr>
            <w:tcW w:w="4665" w:type="dxa"/>
            <w:shd w:val="clear" w:color="auto" w:fill="FFFFFF"/>
          </w:tcPr>
          <w:p w14:paraId="3065D9EF" w14:textId="77777777" w:rsidR="00221CD0" w:rsidRDefault="00637B0C">
            <w:pP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highlight w:val="white"/>
              </w:rPr>
              <w:t>Copies of documents confirming the registration of a legal entity or individual entrepreneur (Copy of a current extract from the Unified State Register of Legal Entities a</w:t>
            </w:r>
            <w:r>
              <w:rPr>
                <w:rFonts w:ascii="Times New Roman" w:eastAsia="Times New Roman" w:hAnsi="Times New Roman" w:cs="Times New Roman"/>
                <w:sz w:val="24"/>
                <w:szCs w:val="24"/>
                <w:highlight w:val="white"/>
              </w:rPr>
              <w:t>nd Individual Entrepreneurs)</w:t>
            </w:r>
          </w:p>
        </w:tc>
      </w:tr>
      <w:tr w:rsidR="00221CD0" w14:paraId="1A5D9059" w14:textId="77777777">
        <w:trPr>
          <w:trHeight w:val="193"/>
        </w:trPr>
        <w:tc>
          <w:tcPr>
            <w:tcW w:w="480" w:type="dxa"/>
            <w:gridSpan w:val="2"/>
          </w:tcPr>
          <w:p w14:paraId="4B11A764" w14:textId="77777777" w:rsidR="00221CD0" w:rsidRDefault="00637B0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4395" w:type="dxa"/>
            <w:gridSpan w:val="3"/>
          </w:tcPr>
          <w:p w14:paraId="7F4F7673" w14:textId="77777777" w:rsidR="00221CD0" w:rsidRDefault="00637B0C">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Bank </w:t>
            </w:r>
            <w:r>
              <w:rPr>
                <w:rFonts w:ascii="Times New Roman" w:eastAsia="Times New Roman" w:hAnsi="Times New Roman" w:cs="Times New Roman"/>
                <w:sz w:val="24"/>
                <w:szCs w:val="24"/>
              </w:rPr>
              <w:t>details</w:t>
            </w:r>
          </w:p>
        </w:tc>
        <w:tc>
          <w:tcPr>
            <w:tcW w:w="4665" w:type="dxa"/>
            <w:shd w:val="clear" w:color="auto" w:fill="FFFFFF"/>
          </w:tcPr>
          <w:p w14:paraId="268012CA" w14:textId="77777777" w:rsidR="00221CD0" w:rsidRDefault="00637B0C">
            <w:pP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Bank certificate of an open current account with details and a certificate of no debts</w:t>
            </w:r>
          </w:p>
        </w:tc>
      </w:tr>
      <w:tr w:rsidR="00221CD0" w14:paraId="58EA16BA" w14:textId="77777777">
        <w:trPr>
          <w:trHeight w:val="210"/>
        </w:trPr>
        <w:tc>
          <w:tcPr>
            <w:tcW w:w="480" w:type="dxa"/>
            <w:gridSpan w:val="2"/>
          </w:tcPr>
          <w:p w14:paraId="12776C51" w14:textId="77777777" w:rsidR="00221CD0" w:rsidRDefault="00637B0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4395" w:type="dxa"/>
            <w:gridSpan w:val="3"/>
          </w:tcPr>
          <w:p w14:paraId="0A832BEE" w14:textId="77777777" w:rsidR="00221CD0" w:rsidRDefault="00637B0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License for construction work</w:t>
            </w:r>
          </w:p>
        </w:tc>
        <w:tc>
          <w:tcPr>
            <w:tcW w:w="4665" w:type="dxa"/>
            <w:shd w:val="clear" w:color="auto" w:fill="FFFFFF"/>
          </w:tcPr>
          <w:p w14:paraId="65390E65" w14:textId="77777777" w:rsidR="00221CD0" w:rsidRDefault="00637B0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From the State Architectural and Construction Inspectorate of Ukraine</w:t>
            </w:r>
          </w:p>
        </w:tc>
      </w:tr>
      <w:tr w:rsidR="00221CD0" w14:paraId="2D114465" w14:textId="77777777">
        <w:trPr>
          <w:trHeight w:val="210"/>
        </w:trPr>
        <w:tc>
          <w:tcPr>
            <w:tcW w:w="480" w:type="dxa"/>
            <w:gridSpan w:val="2"/>
          </w:tcPr>
          <w:p w14:paraId="2776B5D6" w14:textId="77777777" w:rsidR="00221CD0" w:rsidRDefault="00637B0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395" w:type="dxa"/>
            <w:gridSpan w:val="3"/>
          </w:tcPr>
          <w:p w14:paraId="102AAB89" w14:textId="77777777" w:rsidR="00221CD0" w:rsidRDefault="00637B0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Company </w:t>
            </w:r>
            <w:r>
              <w:rPr>
                <w:rFonts w:ascii="Times New Roman" w:eastAsia="Times New Roman" w:hAnsi="Times New Roman" w:cs="Times New Roman"/>
                <w:sz w:val="24"/>
                <w:szCs w:val="24"/>
              </w:rPr>
              <w:t xml:space="preserve">engineers' </w:t>
            </w:r>
            <w:r>
              <w:rPr>
                <w:rFonts w:ascii="Times New Roman" w:eastAsia="Times New Roman" w:hAnsi="Times New Roman" w:cs="Times New Roman"/>
                <w:color w:val="000000"/>
                <w:sz w:val="24"/>
                <w:szCs w:val="24"/>
              </w:rPr>
              <w:t>diplomas</w:t>
            </w:r>
          </w:p>
        </w:tc>
        <w:tc>
          <w:tcPr>
            <w:tcW w:w="4665" w:type="dxa"/>
            <w:shd w:val="clear" w:color="auto" w:fill="FFFFFF"/>
          </w:tcPr>
          <w:p w14:paraId="5003639C" w14:textId="77777777" w:rsidR="00221CD0" w:rsidRDefault="00637B0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Degree in Civil Engineering or Construction Management, including a minimum of two (2) years of experience</w:t>
            </w:r>
          </w:p>
        </w:tc>
      </w:tr>
      <w:tr w:rsidR="00221CD0" w14:paraId="6556DBB4" w14:textId="77777777">
        <w:trPr>
          <w:trHeight w:val="355"/>
        </w:trPr>
        <w:tc>
          <w:tcPr>
            <w:tcW w:w="480" w:type="dxa"/>
            <w:gridSpan w:val="2"/>
          </w:tcPr>
          <w:p w14:paraId="0A799FAD" w14:textId="77777777" w:rsidR="00221CD0" w:rsidRDefault="00637B0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4395" w:type="dxa"/>
            <w:gridSpan w:val="3"/>
          </w:tcPr>
          <w:p w14:paraId="76EF602C" w14:textId="77777777" w:rsidR="00221CD0" w:rsidRDefault="00637B0C">
            <w:pPr>
              <w:rPr>
                <w:rFonts w:ascii="Times New Roman" w:eastAsia="Times New Roman" w:hAnsi="Times New Roman" w:cs="Times New Roman"/>
                <w:sz w:val="24"/>
                <w:szCs w:val="24"/>
              </w:rPr>
            </w:pPr>
            <w:r>
              <w:rPr>
                <w:rFonts w:ascii="Times New Roman" w:eastAsia="Times New Roman" w:hAnsi="Times New Roman" w:cs="Times New Roman"/>
                <w:sz w:val="24"/>
                <w:szCs w:val="24"/>
              </w:rPr>
              <w:t>Tax Compliance Certificate</w:t>
            </w:r>
          </w:p>
          <w:p w14:paraId="58497E41" w14:textId="77777777" w:rsidR="00221CD0" w:rsidRDefault="00221CD0">
            <w:pPr>
              <w:pBdr>
                <w:top w:val="nil"/>
                <w:left w:val="nil"/>
                <w:bottom w:val="nil"/>
                <w:right w:val="nil"/>
                <w:between w:val="nil"/>
              </w:pBdr>
              <w:rPr>
                <w:rFonts w:ascii="Times New Roman" w:eastAsia="Times New Roman" w:hAnsi="Times New Roman" w:cs="Times New Roman"/>
                <w:color w:val="000000"/>
                <w:sz w:val="24"/>
                <w:szCs w:val="24"/>
              </w:rPr>
            </w:pPr>
          </w:p>
        </w:tc>
        <w:tc>
          <w:tcPr>
            <w:tcW w:w="4665" w:type="dxa"/>
            <w:shd w:val="clear" w:color="auto" w:fill="FFFFFF"/>
          </w:tcPr>
          <w:p w14:paraId="167D70A3" w14:textId="77777777" w:rsidR="00221CD0" w:rsidRDefault="00637B0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current copy of a valid tax certificate </w:t>
            </w:r>
            <w:r>
              <w:rPr>
                <w:rFonts w:ascii="Times New Roman" w:eastAsia="Times New Roman" w:hAnsi="Times New Roman" w:cs="Times New Roman"/>
                <w:b/>
                <w:color w:val="000000"/>
                <w:sz w:val="24"/>
                <w:szCs w:val="24"/>
              </w:rPr>
              <w:t xml:space="preserve">as of the date of submission of the tender </w:t>
            </w:r>
            <w:proofErr w:type="gramStart"/>
            <w:r>
              <w:rPr>
                <w:rFonts w:ascii="Times New Roman" w:eastAsia="Times New Roman" w:hAnsi="Times New Roman" w:cs="Times New Roman"/>
                <w:b/>
                <w:color w:val="000000"/>
                <w:sz w:val="24"/>
                <w:szCs w:val="24"/>
              </w:rPr>
              <w:t>offer .</w:t>
            </w:r>
            <w:proofErr w:type="gramEnd"/>
          </w:p>
        </w:tc>
      </w:tr>
      <w:tr w:rsidR="00221CD0" w14:paraId="4C066FFC" w14:textId="77777777">
        <w:trPr>
          <w:trHeight w:val="210"/>
        </w:trPr>
        <w:tc>
          <w:tcPr>
            <w:tcW w:w="480" w:type="dxa"/>
            <w:gridSpan w:val="2"/>
          </w:tcPr>
          <w:p w14:paraId="503774F6" w14:textId="77777777" w:rsidR="00221CD0" w:rsidRDefault="00637B0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4395" w:type="dxa"/>
            <w:gridSpan w:val="3"/>
          </w:tcPr>
          <w:p w14:paraId="7A8EE2C5" w14:textId="77777777" w:rsidR="00221CD0" w:rsidRDefault="00637B0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Extract from the Ministry</w:t>
            </w:r>
            <w:r>
              <w:rPr>
                <w:rFonts w:ascii="Times New Roman" w:eastAsia="Times New Roman" w:hAnsi="Times New Roman" w:cs="Times New Roman"/>
                <w:color w:val="202124"/>
                <w:sz w:val="24"/>
                <w:szCs w:val="24"/>
                <w:shd w:val="clear" w:color="auto" w:fill="F8F9FA"/>
              </w:rPr>
              <w:t xml:space="preserve"> </w:t>
            </w:r>
            <w:r>
              <w:rPr>
                <w:rFonts w:ascii="Times New Roman" w:eastAsia="Times New Roman" w:hAnsi="Times New Roman" w:cs="Times New Roman"/>
                <w:color w:val="000000"/>
                <w:sz w:val="24"/>
                <w:szCs w:val="24"/>
              </w:rPr>
              <w:t>of Internal Affairs of Ukraine</w:t>
            </w:r>
          </w:p>
        </w:tc>
        <w:tc>
          <w:tcPr>
            <w:tcW w:w="4665" w:type="dxa"/>
            <w:shd w:val="clear" w:color="auto" w:fill="FFFFFF"/>
          </w:tcPr>
          <w:p w14:paraId="569EA4DD" w14:textId="77777777" w:rsidR="00221CD0" w:rsidRDefault="00637B0C">
            <w:pPr>
              <w:rPr>
                <w:rFonts w:ascii="Times New Roman" w:eastAsia="Times New Roman" w:hAnsi="Times New Roman" w:cs="Times New Roman"/>
                <w:color w:val="202124"/>
                <w:sz w:val="24"/>
                <w:szCs w:val="24"/>
              </w:rPr>
            </w:pPr>
            <w:r>
              <w:rPr>
                <w:rFonts w:ascii="Times New Roman" w:eastAsia="Times New Roman" w:hAnsi="Times New Roman" w:cs="Times New Roman"/>
                <w:sz w:val="24"/>
                <w:szCs w:val="24"/>
              </w:rPr>
              <w:t>Certificate</w:t>
            </w:r>
            <w:r>
              <w:rPr>
                <w:rFonts w:ascii="Times New Roman" w:eastAsia="Times New Roman" w:hAnsi="Times New Roman" w:cs="Times New Roman"/>
                <w:color w:val="202124"/>
                <w:sz w:val="24"/>
                <w:szCs w:val="24"/>
              </w:rPr>
              <w:t xml:space="preserve"> </w:t>
            </w:r>
            <w:r>
              <w:rPr>
                <w:rFonts w:ascii="Times New Roman" w:eastAsia="Times New Roman" w:hAnsi="Times New Roman" w:cs="Times New Roman"/>
                <w:sz w:val="24"/>
                <w:szCs w:val="24"/>
              </w:rPr>
              <w:t>the director's criminal record</w:t>
            </w:r>
          </w:p>
          <w:p w14:paraId="1F279185" w14:textId="77777777" w:rsidR="00221CD0" w:rsidRDefault="00221CD0">
            <w:pPr>
              <w:pBdr>
                <w:top w:val="nil"/>
                <w:left w:val="nil"/>
                <w:bottom w:val="nil"/>
                <w:right w:val="nil"/>
                <w:between w:val="nil"/>
              </w:pBdr>
              <w:rPr>
                <w:rFonts w:ascii="Times New Roman" w:eastAsia="Times New Roman" w:hAnsi="Times New Roman" w:cs="Times New Roman"/>
                <w:color w:val="000000"/>
                <w:sz w:val="24"/>
                <w:szCs w:val="24"/>
              </w:rPr>
            </w:pPr>
          </w:p>
        </w:tc>
      </w:tr>
      <w:tr w:rsidR="00221CD0" w14:paraId="68D52E91" w14:textId="77777777">
        <w:trPr>
          <w:trHeight w:val="1500"/>
        </w:trPr>
        <w:tc>
          <w:tcPr>
            <w:tcW w:w="480" w:type="dxa"/>
            <w:gridSpan w:val="2"/>
          </w:tcPr>
          <w:p w14:paraId="2E02FA21" w14:textId="77777777" w:rsidR="00221CD0" w:rsidRDefault="00637B0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7</w:t>
            </w:r>
          </w:p>
        </w:tc>
        <w:tc>
          <w:tcPr>
            <w:tcW w:w="4395" w:type="dxa"/>
            <w:gridSpan w:val="3"/>
          </w:tcPr>
          <w:p w14:paraId="434286D3" w14:textId="77777777" w:rsidR="00221CD0" w:rsidRDefault="00637B0C">
            <w:pPr>
              <w:rPr>
                <w:rFonts w:ascii="Times New Roman" w:eastAsia="Times New Roman" w:hAnsi="Times New Roman" w:cs="Times New Roman"/>
                <w:sz w:val="24"/>
                <w:szCs w:val="24"/>
              </w:rPr>
            </w:pPr>
            <w:r>
              <w:rPr>
                <w:rFonts w:ascii="Times New Roman" w:eastAsia="Times New Roman" w:hAnsi="Times New Roman" w:cs="Times New Roman"/>
                <w:sz w:val="24"/>
                <w:szCs w:val="24"/>
              </w:rPr>
              <w:t>Completeness and clarity of the tender proposal form</w:t>
            </w:r>
          </w:p>
        </w:tc>
        <w:tc>
          <w:tcPr>
            <w:tcW w:w="4665" w:type="dxa"/>
            <w:shd w:val="clear" w:color="auto" w:fill="FFFFFF"/>
          </w:tcPr>
          <w:p w14:paraId="6A3B2763" w14:textId="77777777" w:rsidR="00221CD0" w:rsidRDefault="00637B0C">
            <w:pPr>
              <w:rPr>
                <w:rFonts w:ascii="Times New Roman" w:eastAsia="Times New Roman" w:hAnsi="Times New Roman" w:cs="Times New Roman"/>
                <w:sz w:val="24"/>
                <w:szCs w:val="24"/>
              </w:rPr>
            </w:pPr>
            <w:r>
              <w:rPr>
                <w:rFonts w:ascii="Times New Roman" w:eastAsia="Times New Roman" w:hAnsi="Times New Roman" w:cs="Times New Roman"/>
                <w:sz w:val="24"/>
                <w:szCs w:val="24"/>
              </w:rPr>
              <w:t>All tender documents must be signed and sealed.</w:t>
            </w:r>
          </w:p>
          <w:p w14:paraId="7A62FFE4" w14:textId="77777777" w:rsidR="00221CD0" w:rsidRDefault="00637B0C">
            <w:pPr>
              <w:rPr>
                <w:rFonts w:ascii="Times New Roman" w:eastAsia="Times New Roman" w:hAnsi="Times New Roman" w:cs="Times New Roman"/>
                <w:sz w:val="24"/>
                <w:szCs w:val="24"/>
              </w:rPr>
            </w:pPr>
            <w:r>
              <w:rPr>
                <w:rFonts w:ascii="Times New Roman" w:eastAsia="Times New Roman" w:hAnsi="Times New Roman" w:cs="Times New Roman"/>
                <w:sz w:val="24"/>
                <w:szCs w:val="24"/>
              </w:rPr>
              <w:t>All tender documents must be signed and sealed.</w:t>
            </w:r>
          </w:p>
          <w:p w14:paraId="42FFC27E" w14:textId="77777777" w:rsidR="00221CD0" w:rsidRDefault="00637B0C">
            <w:pPr>
              <w:rPr>
                <w:rFonts w:ascii="Times New Roman" w:eastAsia="Times New Roman" w:hAnsi="Times New Roman" w:cs="Times New Roman"/>
                <w:sz w:val="24"/>
                <w:szCs w:val="24"/>
              </w:rPr>
            </w:pPr>
            <w:r>
              <w:rPr>
                <w:rFonts w:ascii="Times New Roman" w:eastAsia="Times New Roman" w:hAnsi="Times New Roman" w:cs="Times New Roman"/>
                <w:b/>
                <w:sz w:val="24"/>
                <w:szCs w:val="24"/>
              </w:rPr>
              <w:t>The price in the estimate and the price indicated by the participant on the playtender.com.ua platform must be the same (disqualification from the Tender for non-compliance of the price offer).</w:t>
            </w:r>
          </w:p>
        </w:tc>
      </w:tr>
      <w:tr w:rsidR="00221CD0" w14:paraId="4A082A30" w14:textId="77777777">
        <w:trPr>
          <w:trHeight w:val="210"/>
        </w:trPr>
        <w:tc>
          <w:tcPr>
            <w:tcW w:w="480" w:type="dxa"/>
            <w:gridSpan w:val="2"/>
          </w:tcPr>
          <w:p w14:paraId="556865DD" w14:textId="77777777" w:rsidR="00221CD0" w:rsidRDefault="00637B0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4395" w:type="dxa"/>
            <w:gridSpan w:val="3"/>
          </w:tcPr>
          <w:p w14:paraId="2118AC6C" w14:textId="77777777" w:rsidR="00221CD0" w:rsidRDefault="00637B0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Confirmation of similar work</w:t>
            </w:r>
          </w:p>
        </w:tc>
        <w:tc>
          <w:tcPr>
            <w:tcW w:w="4665" w:type="dxa"/>
            <w:shd w:val="clear" w:color="auto" w:fill="FFFFFF"/>
          </w:tcPr>
          <w:p w14:paraId="4A9B7C9B" w14:textId="77777777" w:rsidR="00221CD0" w:rsidRDefault="00637B0C">
            <w:pPr>
              <w:rPr>
                <w:rFonts w:ascii="Times New Roman" w:eastAsia="Times New Roman" w:hAnsi="Times New Roman" w:cs="Times New Roman"/>
                <w:sz w:val="24"/>
                <w:szCs w:val="24"/>
              </w:rPr>
            </w:pPr>
            <w:r>
              <w:rPr>
                <w:rFonts w:ascii="Times New Roman" w:eastAsia="Times New Roman" w:hAnsi="Times New Roman" w:cs="Times New Roman"/>
                <w:sz w:val="24"/>
                <w:szCs w:val="24"/>
              </w:rPr>
              <w:t>It is necessary to attach contracts (minimum 2), invoices, delivery notes and certificates of performance of similar work performed in the last 3 years.</w:t>
            </w:r>
          </w:p>
        </w:tc>
      </w:tr>
      <w:tr w:rsidR="00221CD0" w14:paraId="75D6932A" w14:textId="77777777">
        <w:trPr>
          <w:trHeight w:val="210"/>
        </w:trPr>
        <w:tc>
          <w:tcPr>
            <w:tcW w:w="480" w:type="dxa"/>
            <w:gridSpan w:val="2"/>
            <w:tcBorders>
              <w:bottom w:val="single" w:sz="4" w:space="0" w:color="000000"/>
            </w:tcBorders>
          </w:tcPr>
          <w:p w14:paraId="36475226" w14:textId="77777777" w:rsidR="00221CD0" w:rsidRDefault="00637B0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4395" w:type="dxa"/>
            <w:gridSpan w:val="3"/>
            <w:tcBorders>
              <w:bottom w:val="single" w:sz="4" w:space="0" w:color="000000"/>
            </w:tcBorders>
          </w:tcPr>
          <w:p w14:paraId="6927460E" w14:textId="77777777" w:rsidR="00221CD0" w:rsidRDefault="00637B0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Document confirming the authority of the director</w:t>
            </w:r>
          </w:p>
        </w:tc>
        <w:tc>
          <w:tcPr>
            <w:tcW w:w="4665" w:type="dxa"/>
            <w:tcBorders>
              <w:bottom w:val="single" w:sz="4" w:space="0" w:color="000000"/>
            </w:tcBorders>
            <w:shd w:val="clear" w:color="auto" w:fill="FFFFFF"/>
          </w:tcPr>
          <w:p w14:paraId="22B78784" w14:textId="77777777" w:rsidR="00221CD0" w:rsidRDefault="00637B0C">
            <w:pPr>
              <w:rPr>
                <w:rFonts w:ascii="Times New Roman" w:eastAsia="Times New Roman" w:hAnsi="Times New Roman" w:cs="Times New Roman"/>
                <w:sz w:val="24"/>
                <w:szCs w:val="24"/>
              </w:rPr>
            </w:pPr>
            <w:r>
              <w:rPr>
                <w:rFonts w:ascii="Times New Roman" w:eastAsia="Times New Roman" w:hAnsi="Times New Roman" w:cs="Times New Roman"/>
                <w:sz w:val="24"/>
                <w:szCs w:val="24"/>
              </w:rPr>
              <w:t>Power of attorney/order authorizing the Director.</w:t>
            </w:r>
          </w:p>
        </w:tc>
      </w:tr>
      <w:tr w:rsidR="00221CD0" w14:paraId="35ED233F" w14:textId="77777777">
        <w:trPr>
          <w:trHeight w:val="210"/>
        </w:trPr>
        <w:tc>
          <w:tcPr>
            <w:tcW w:w="480" w:type="dxa"/>
            <w:gridSpan w:val="2"/>
            <w:tcBorders>
              <w:bottom w:val="single" w:sz="4" w:space="0" w:color="000000"/>
            </w:tcBorders>
          </w:tcPr>
          <w:p w14:paraId="43D8A5A6" w14:textId="77777777" w:rsidR="00221CD0" w:rsidRDefault="00637B0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sz w:val="24"/>
                <w:szCs w:val="24"/>
              </w:rPr>
              <w:t>0</w:t>
            </w:r>
          </w:p>
        </w:tc>
        <w:tc>
          <w:tcPr>
            <w:tcW w:w="4395" w:type="dxa"/>
            <w:gridSpan w:val="3"/>
            <w:tcBorders>
              <w:bottom w:val="single" w:sz="4" w:space="0" w:color="000000"/>
            </w:tcBorders>
          </w:tcPr>
          <w:p w14:paraId="6957A0A7" w14:textId="77777777" w:rsidR="00221CD0" w:rsidRDefault="00637B0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Visiting facilities</w:t>
            </w:r>
          </w:p>
        </w:tc>
        <w:tc>
          <w:tcPr>
            <w:tcW w:w="4665" w:type="dxa"/>
            <w:tcBorders>
              <w:bottom w:val="single" w:sz="4" w:space="0" w:color="000000"/>
            </w:tcBorders>
          </w:tcPr>
          <w:p w14:paraId="61BB0E38" w14:textId="77777777" w:rsidR="00221CD0" w:rsidRDefault="00637B0C">
            <w:pPr>
              <w:tabs>
                <w:tab w:val="left" w:pos="2775"/>
              </w:tabs>
              <w:ind w:right="12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Bidders must visit the sites before submitting their bid. As proof of the visit, the bidder must upload photos of the sites along with the bid.</w:t>
            </w:r>
          </w:p>
          <w:p w14:paraId="601D553B" w14:textId="77777777" w:rsidR="00221CD0" w:rsidRDefault="00221CD0">
            <w:pPr>
              <w:tabs>
                <w:tab w:val="left" w:pos="2775"/>
              </w:tabs>
              <w:ind w:right="127"/>
              <w:jc w:val="both"/>
              <w:rPr>
                <w:rFonts w:ascii="Times New Roman" w:eastAsia="Times New Roman" w:hAnsi="Times New Roman" w:cs="Times New Roman"/>
                <w:b/>
                <w:sz w:val="24"/>
                <w:szCs w:val="24"/>
              </w:rPr>
            </w:pPr>
          </w:p>
          <w:p w14:paraId="605B9EEF" w14:textId="77777777" w:rsidR="00221CD0" w:rsidRDefault="00637B0C">
            <w:pPr>
              <w:tabs>
                <w:tab w:val="left" w:pos="2775"/>
              </w:tabs>
              <w:ind w:right="12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Tenderers without confirmation of site visits will be excluded from tender evaluation.</w:t>
            </w:r>
          </w:p>
        </w:tc>
      </w:tr>
      <w:tr w:rsidR="00221CD0" w14:paraId="6D35F76C" w14:textId="77777777">
        <w:trPr>
          <w:trHeight w:val="210"/>
        </w:trPr>
        <w:tc>
          <w:tcPr>
            <w:tcW w:w="480" w:type="dxa"/>
            <w:gridSpan w:val="2"/>
            <w:tcBorders>
              <w:bottom w:val="single" w:sz="4" w:space="0" w:color="000000"/>
            </w:tcBorders>
          </w:tcPr>
          <w:p w14:paraId="656DFB5B" w14:textId="77777777" w:rsidR="00221CD0" w:rsidRDefault="00637B0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11</w:t>
            </w:r>
          </w:p>
        </w:tc>
        <w:tc>
          <w:tcPr>
            <w:tcW w:w="4395" w:type="dxa"/>
            <w:gridSpan w:val="3"/>
            <w:tcBorders>
              <w:bottom w:val="single" w:sz="4" w:space="0" w:color="000000"/>
            </w:tcBorders>
          </w:tcPr>
          <w:p w14:paraId="4750B93C" w14:textId="77777777" w:rsidR="00221CD0" w:rsidRDefault="00637B0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Scanned printed price calculation (electronic file in pdf and </w:t>
            </w:r>
            <w:proofErr w:type="spellStart"/>
            <w:r>
              <w:rPr>
                <w:rFonts w:ascii="Times New Roman" w:eastAsia="Times New Roman" w:hAnsi="Times New Roman" w:cs="Times New Roman"/>
                <w:sz w:val="24"/>
                <w:szCs w:val="24"/>
              </w:rPr>
              <w:t>ims</w:t>
            </w:r>
            <w:proofErr w:type="spellEnd"/>
            <w:r>
              <w:rPr>
                <w:rFonts w:ascii="Times New Roman" w:eastAsia="Times New Roman" w:hAnsi="Times New Roman" w:cs="Times New Roman"/>
                <w:sz w:val="24"/>
                <w:szCs w:val="24"/>
              </w:rPr>
              <w:t xml:space="preserve"> format) for the proposed cost of the work, which corresponds to the purchase amount, taking into account technologies in the current version of the AVK software complex</w:t>
            </w:r>
          </w:p>
        </w:tc>
        <w:tc>
          <w:tcPr>
            <w:tcW w:w="4665" w:type="dxa"/>
            <w:tcBorders>
              <w:bottom w:val="single" w:sz="4" w:space="0" w:color="000000"/>
            </w:tcBorders>
          </w:tcPr>
          <w:p w14:paraId="7EDF1134" w14:textId="77777777" w:rsidR="00221CD0" w:rsidRDefault="00637B0C">
            <w:pPr>
              <w:tabs>
                <w:tab w:val="left" w:pos="2775"/>
              </w:tabs>
              <w:ind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Contract price.</w:t>
            </w:r>
          </w:p>
          <w:p w14:paraId="4EA3F2FF" w14:textId="77777777" w:rsidR="00221CD0" w:rsidRDefault="00637B0C">
            <w:pPr>
              <w:tabs>
                <w:tab w:val="left" w:pos="2775"/>
              </w:tabs>
              <w:ind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Consolidated estimate.</w:t>
            </w:r>
          </w:p>
          <w:p w14:paraId="02AE0B44" w14:textId="77777777" w:rsidR="00221CD0" w:rsidRDefault="00637B0C">
            <w:pPr>
              <w:tabs>
                <w:tab w:val="left" w:pos="2775"/>
              </w:tabs>
              <w:ind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Local estimate for construction work with unit cost calculation.</w:t>
            </w:r>
          </w:p>
          <w:p w14:paraId="69F2CF05" w14:textId="77777777" w:rsidR="00221CD0" w:rsidRDefault="00637B0C">
            <w:pPr>
              <w:tabs>
                <w:tab w:val="left" w:pos="2775"/>
              </w:tabs>
              <w:ind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Summary statement of resources for the local estimate.</w:t>
            </w:r>
          </w:p>
          <w:p w14:paraId="22FCF02D" w14:textId="77777777" w:rsidR="00221CD0" w:rsidRDefault="00637B0C">
            <w:pPr>
              <w:tabs>
                <w:tab w:val="left" w:pos="2775"/>
              </w:tabs>
              <w:ind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Calculation of general production costs for the local estimate.</w:t>
            </w:r>
          </w:p>
          <w:p w14:paraId="5C96B467" w14:textId="77777777" w:rsidR="00221CD0" w:rsidRDefault="00637B0C">
            <w:pPr>
              <w:tabs>
                <w:tab w:val="left" w:pos="2775"/>
              </w:tabs>
              <w:ind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Calendar plan-schedule.</w:t>
            </w:r>
          </w:p>
          <w:p w14:paraId="1C93CD41" w14:textId="77777777" w:rsidR="00221CD0" w:rsidRDefault="00637B0C">
            <w:pPr>
              <w:tabs>
                <w:tab w:val="left" w:pos="2775"/>
              </w:tabs>
              <w:ind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When drawing</w:t>
            </w:r>
            <w:r>
              <w:rPr>
                <w:rFonts w:ascii="Times New Roman" w:eastAsia="Times New Roman" w:hAnsi="Times New Roman" w:cs="Times New Roman"/>
                <w:sz w:val="24"/>
                <w:szCs w:val="24"/>
              </w:rPr>
              <w:t xml:space="preserve"> up the offer price (contract price) for the performance of work, the participant must be guided by the current state construction standards</w:t>
            </w:r>
          </w:p>
        </w:tc>
      </w:tr>
      <w:tr w:rsidR="00221CD0" w14:paraId="67218A24" w14:textId="77777777">
        <w:trPr>
          <w:trHeight w:val="210"/>
        </w:trPr>
        <w:tc>
          <w:tcPr>
            <w:tcW w:w="9540" w:type="dxa"/>
            <w:gridSpan w:val="6"/>
            <w:tcBorders>
              <w:left w:val="nil"/>
              <w:right w:val="nil"/>
            </w:tcBorders>
          </w:tcPr>
          <w:p w14:paraId="4A61EF02" w14:textId="77777777" w:rsidR="00221CD0" w:rsidRDefault="00221CD0">
            <w:pPr>
              <w:rPr>
                <w:rFonts w:ascii="Times New Roman" w:eastAsia="Times New Roman" w:hAnsi="Times New Roman" w:cs="Times New Roman"/>
                <w:b/>
                <w:sz w:val="24"/>
                <w:szCs w:val="24"/>
              </w:rPr>
            </w:pPr>
          </w:p>
          <w:p w14:paraId="2A1AF479" w14:textId="77777777" w:rsidR="00221CD0" w:rsidRDefault="00637B0C">
            <w:pPr>
              <w:rPr>
                <w:rFonts w:ascii="Times New Roman" w:eastAsia="Times New Roman" w:hAnsi="Times New Roman" w:cs="Times New Roman"/>
                <w:sz w:val="24"/>
                <w:szCs w:val="24"/>
              </w:rPr>
            </w:pPr>
            <w:r>
              <w:rPr>
                <w:rFonts w:ascii="Times New Roman" w:eastAsia="Times New Roman" w:hAnsi="Times New Roman" w:cs="Times New Roman"/>
                <w:b/>
                <w:sz w:val="24"/>
                <w:szCs w:val="24"/>
              </w:rPr>
              <w:t>CONTRACT AWARD CRITERIA:</w:t>
            </w:r>
          </w:p>
        </w:tc>
      </w:tr>
      <w:tr w:rsidR="00221CD0" w14:paraId="360D2CE7" w14:textId="77777777">
        <w:tc>
          <w:tcPr>
            <w:tcW w:w="300" w:type="dxa"/>
            <w:shd w:val="clear" w:color="auto" w:fill="F2F2F2"/>
          </w:tcPr>
          <w:p w14:paraId="0CBD6C29" w14:textId="77777777" w:rsidR="00221CD0" w:rsidRDefault="00637B0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2835" w:type="dxa"/>
            <w:gridSpan w:val="2"/>
            <w:tcBorders>
              <w:top w:val="single" w:sz="4" w:space="0" w:color="000000"/>
            </w:tcBorders>
            <w:shd w:val="clear" w:color="auto" w:fill="F2F2F2"/>
          </w:tcPr>
          <w:p w14:paraId="59EB15A5" w14:textId="77777777" w:rsidR="00221CD0" w:rsidRDefault="00637B0C">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Description</w:t>
            </w:r>
          </w:p>
        </w:tc>
        <w:tc>
          <w:tcPr>
            <w:tcW w:w="1365" w:type="dxa"/>
            <w:tcBorders>
              <w:top w:val="single" w:sz="4" w:space="0" w:color="000000"/>
            </w:tcBorders>
            <w:shd w:val="clear" w:color="auto" w:fill="F2F2F2"/>
          </w:tcPr>
          <w:p w14:paraId="2AAA2FFD" w14:textId="77777777" w:rsidR="00221CD0" w:rsidRDefault="00637B0C">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Weight %</w:t>
            </w:r>
          </w:p>
        </w:tc>
        <w:tc>
          <w:tcPr>
            <w:tcW w:w="5040" w:type="dxa"/>
            <w:gridSpan w:val="2"/>
            <w:tcBorders>
              <w:top w:val="single" w:sz="4" w:space="0" w:color="000000"/>
            </w:tcBorders>
            <w:shd w:val="clear" w:color="auto" w:fill="F2F2F2"/>
          </w:tcPr>
          <w:p w14:paraId="5DFFB69A" w14:textId="77777777" w:rsidR="00221CD0" w:rsidRDefault="00637B0C">
            <w:pPr>
              <w:pBdr>
                <w:top w:val="nil"/>
                <w:left w:val="nil"/>
                <w:bottom w:val="nil"/>
                <w:right w:val="nil"/>
                <w:between w:val="nil"/>
              </w:pBdr>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Scoring methodology, means of verification and required documentation</w:t>
            </w:r>
          </w:p>
        </w:tc>
      </w:tr>
      <w:tr w:rsidR="00221CD0" w14:paraId="472F77F0" w14:textId="77777777">
        <w:tc>
          <w:tcPr>
            <w:tcW w:w="300" w:type="dxa"/>
          </w:tcPr>
          <w:p w14:paraId="32807688" w14:textId="77777777" w:rsidR="00221CD0" w:rsidRDefault="00637B0C">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5" w:type="dxa"/>
            <w:gridSpan w:val="2"/>
          </w:tcPr>
          <w:p w14:paraId="0550065E" w14:textId="77777777" w:rsidR="00221CD0" w:rsidRDefault="00637B0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Experience in similar work</w:t>
            </w:r>
          </w:p>
        </w:tc>
        <w:tc>
          <w:tcPr>
            <w:tcW w:w="1365" w:type="dxa"/>
            <w:shd w:val="clear" w:color="auto" w:fill="FFFFFF"/>
          </w:tcPr>
          <w:p w14:paraId="6A10F825" w14:textId="77777777" w:rsidR="00221CD0" w:rsidRDefault="00637B0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c>
          <w:tcPr>
            <w:tcW w:w="5040" w:type="dxa"/>
            <w:gridSpan w:val="2"/>
            <w:shd w:val="clear" w:color="auto" w:fill="FFFFFF"/>
          </w:tcPr>
          <w:p w14:paraId="280CA5E5" w14:textId="77777777" w:rsidR="00221CD0" w:rsidRDefault="00637B0C">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Bidders are evaluated based on evidence of experience in similar works. Submitted contracts must </w:t>
            </w:r>
            <w:r>
              <w:rPr>
                <w:rFonts w:ascii="Times New Roman" w:eastAsia="Times New Roman" w:hAnsi="Times New Roman" w:cs="Times New Roman"/>
                <w:b/>
                <w:sz w:val="24"/>
                <w:szCs w:val="24"/>
                <w:highlight w:val="white"/>
                <w:u w:val="single"/>
              </w:rPr>
              <w:t>not be older than three (3)</w:t>
            </w:r>
            <w:r>
              <w:rPr>
                <w:rFonts w:ascii="Times New Roman" w:eastAsia="Times New Roman" w:hAnsi="Times New Roman" w:cs="Times New Roman"/>
                <w:sz w:val="24"/>
                <w:szCs w:val="24"/>
                <w:highlight w:val="white"/>
              </w:rPr>
              <w:t xml:space="preserve"> years and must include invoices and completion certificates.</w:t>
            </w:r>
          </w:p>
          <w:p w14:paraId="0844FEBD" w14:textId="77777777" w:rsidR="00221CD0" w:rsidRDefault="00637B0C">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Each bidder may submit </w:t>
            </w:r>
            <w:r>
              <w:rPr>
                <w:rFonts w:ascii="Times New Roman" w:eastAsia="Times New Roman" w:hAnsi="Times New Roman" w:cs="Times New Roman"/>
                <w:b/>
                <w:sz w:val="24"/>
                <w:szCs w:val="24"/>
                <w:highlight w:val="white"/>
                <w:u w:val="single"/>
              </w:rPr>
              <w:t>a maximum of 10 contracts</w:t>
            </w:r>
            <w:r>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br/>
              <w:t xml:space="preserve"> The evaluation is c</w:t>
            </w:r>
            <w:r>
              <w:rPr>
                <w:rFonts w:ascii="Times New Roman" w:eastAsia="Times New Roman" w:hAnsi="Times New Roman" w:cs="Times New Roman"/>
                <w:sz w:val="24"/>
                <w:szCs w:val="24"/>
                <w:highlight w:val="white"/>
              </w:rPr>
              <w:t xml:space="preserve">onducted according to the </w:t>
            </w:r>
            <w:r>
              <w:rPr>
                <w:rFonts w:ascii="Times New Roman" w:eastAsia="Times New Roman" w:hAnsi="Times New Roman" w:cs="Times New Roman"/>
                <w:b/>
                <w:sz w:val="24"/>
                <w:szCs w:val="24"/>
                <w:highlight w:val="white"/>
              </w:rPr>
              <w:t xml:space="preserve">cumulative value of the contracts (including </w:t>
            </w:r>
            <w:r>
              <w:rPr>
                <w:rFonts w:ascii="Times New Roman" w:eastAsia="Times New Roman" w:hAnsi="Times New Roman" w:cs="Times New Roman"/>
                <w:b/>
                <w:sz w:val="24"/>
                <w:szCs w:val="24"/>
                <w:highlight w:val="white"/>
              </w:rPr>
              <w:lastRenderedPageBreak/>
              <w:t>those submitted under Section 5: Eligibility</w:t>
            </w:r>
            <w:r>
              <w:rPr>
                <w:rFonts w:ascii="Times New Roman" w:eastAsia="Times New Roman" w:hAnsi="Times New Roman" w:cs="Times New Roman"/>
                <w:sz w:val="24"/>
                <w:szCs w:val="24"/>
                <w:highlight w:val="white"/>
              </w:rPr>
              <w:t xml:space="preserve"> Criteria).</w:t>
            </w:r>
          </w:p>
          <w:p w14:paraId="59ED4325" w14:textId="77777777" w:rsidR="00221CD0" w:rsidRDefault="00637B0C">
            <w:pPr>
              <w:numPr>
                <w:ilvl w:val="0"/>
                <w:numId w:val="1"/>
              </w:num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Equal to or above EUR 35,000.00 = 20 points</w:t>
            </w:r>
          </w:p>
          <w:p w14:paraId="7E35BBE7" w14:textId="77777777" w:rsidR="00221CD0" w:rsidRDefault="00637B0C">
            <w:pPr>
              <w:numPr>
                <w:ilvl w:val="0"/>
                <w:numId w:val="1"/>
              </w:num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Equal to or above EUR 20,000.00 = 7 points</w:t>
            </w:r>
          </w:p>
          <w:p w14:paraId="6E768879" w14:textId="77777777" w:rsidR="00221CD0" w:rsidRDefault="00637B0C">
            <w:pPr>
              <w:numPr>
                <w:ilvl w:val="0"/>
                <w:numId w:val="1"/>
              </w:num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Equal to or above EUR 10,000.00 = 5 points</w:t>
            </w:r>
          </w:p>
          <w:p w14:paraId="545E7807" w14:textId="77777777" w:rsidR="00221CD0" w:rsidRDefault="00637B0C">
            <w:pPr>
              <w:numPr>
                <w:ilvl w:val="0"/>
                <w:numId w:val="1"/>
              </w:num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Less than EUR 10,000.00 = 0 points</w:t>
            </w:r>
          </w:p>
        </w:tc>
      </w:tr>
      <w:tr w:rsidR="00221CD0" w14:paraId="5B7938B3" w14:textId="77777777">
        <w:trPr>
          <w:trHeight w:val="2175"/>
        </w:trPr>
        <w:tc>
          <w:tcPr>
            <w:tcW w:w="300" w:type="dxa"/>
          </w:tcPr>
          <w:p w14:paraId="03191266" w14:textId="77777777" w:rsidR="00221CD0" w:rsidRDefault="00637B0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c>
          <w:tcPr>
            <w:tcW w:w="2835" w:type="dxa"/>
            <w:gridSpan w:val="2"/>
          </w:tcPr>
          <w:p w14:paraId="73E38F38" w14:textId="77777777" w:rsidR="00221CD0" w:rsidRDefault="00637B0C">
            <w:pPr>
              <w:rPr>
                <w:rFonts w:ascii="Times New Roman" w:eastAsia="Times New Roman" w:hAnsi="Times New Roman" w:cs="Times New Roman"/>
                <w:sz w:val="24"/>
                <w:szCs w:val="24"/>
              </w:rPr>
            </w:pPr>
            <w:r>
              <w:rPr>
                <w:rFonts w:ascii="Times New Roman" w:eastAsia="Times New Roman" w:hAnsi="Times New Roman" w:cs="Times New Roman"/>
                <w:sz w:val="24"/>
                <w:szCs w:val="24"/>
              </w:rPr>
              <w:t>Qualifications and experience of key site management (attach diplomas)</w:t>
            </w:r>
          </w:p>
          <w:p w14:paraId="7BFA5213" w14:textId="77777777" w:rsidR="00221CD0" w:rsidRDefault="00221CD0">
            <w:pPr>
              <w:pBdr>
                <w:top w:val="nil"/>
                <w:left w:val="nil"/>
                <w:bottom w:val="nil"/>
                <w:right w:val="nil"/>
                <w:between w:val="nil"/>
              </w:pBdr>
              <w:rPr>
                <w:rFonts w:ascii="Times New Roman" w:eastAsia="Times New Roman" w:hAnsi="Times New Roman" w:cs="Times New Roman"/>
                <w:color w:val="000000"/>
                <w:sz w:val="24"/>
                <w:szCs w:val="24"/>
              </w:rPr>
            </w:pPr>
          </w:p>
        </w:tc>
        <w:tc>
          <w:tcPr>
            <w:tcW w:w="1365" w:type="dxa"/>
            <w:shd w:val="clear" w:color="auto" w:fill="FFFFFF"/>
          </w:tcPr>
          <w:p w14:paraId="4D2BA80D" w14:textId="77777777" w:rsidR="00221CD0" w:rsidRDefault="00637B0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5040" w:type="dxa"/>
            <w:gridSpan w:val="2"/>
            <w:shd w:val="clear" w:color="auto" w:fill="FFFFFF"/>
          </w:tcPr>
          <w:p w14:paraId="1EDACC06" w14:textId="77777777" w:rsidR="00221CD0" w:rsidRDefault="00637B0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Tenderers may obtain additional credit by attaching additional degrees or diplomas in civil engineering or construction management for technical personnel. Certificates must be provided with the tender submission.</w:t>
            </w:r>
          </w:p>
          <w:p w14:paraId="4AD1B8BA" w14:textId="77777777" w:rsidR="00221CD0" w:rsidRDefault="00637B0C">
            <w:pPr>
              <w:numPr>
                <w:ilvl w:val="0"/>
                <w:numId w:val="17"/>
              </w:numPr>
              <w:pBdr>
                <w:top w:val="nil"/>
                <w:left w:val="nil"/>
                <w:bottom w:val="nil"/>
                <w:right w:val="nil"/>
                <w:between w:val="nil"/>
              </w:pBd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or more diplomas - 10 points</w:t>
            </w:r>
          </w:p>
          <w:p w14:paraId="6AA89A66" w14:textId="77777777" w:rsidR="00221CD0" w:rsidRDefault="00637B0C">
            <w:pPr>
              <w:numPr>
                <w:ilvl w:val="0"/>
                <w:numId w:val="17"/>
              </w:numPr>
              <w:pBdr>
                <w:top w:val="nil"/>
                <w:left w:val="nil"/>
                <w:bottom w:val="nil"/>
                <w:right w:val="nil"/>
                <w:between w:val="nil"/>
              </w:pBd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diplomas - 6 points</w:t>
            </w:r>
          </w:p>
          <w:p w14:paraId="61382B4C" w14:textId="77777777" w:rsidR="00221CD0" w:rsidRDefault="00637B0C">
            <w:pPr>
              <w:numPr>
                <w:ilvl w:val="0"/>
                <w:numId w:val="17"/>
              </w:numPr>
              <w:pBdr>
                <w:top w:val="nil"/>
                <w:left w:val="nil"/>
                <w:bottom w:val="nil"/>
                <w:right w:val="nil"/>
                <w:between w:val="nil"/>
              </w:pBd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diplomas - 4 points</w:t>
            </w:r>
          </w:p>
          <w:p w14:paraId="42E1E032" w14:textId="77777777" w:rsidR="00221CD0" w:rsidRDefault="00637B0C">
            <w:pPr>
              <w:numPr>
                <w:ilvl w:val="0"/>
                <w:numId w:val="17"/>
              </w:numPr>
              <w:pBdr>
                <w:top w:val="nil"/>
                <w:left w:val="nil"/>
                <w:bottom w:val="nil"/>
                <w:right w:val="nil"/>
                <w:between w:val="nil"/>
              </w:pBd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diplomas – 2 points</w:t>
            </w:r>
          </w:p>
          <w:p w14:paraId="6E62B2FB" w14:textId="77777777" w:rsidR="00221CD0" w:rsidRDefault="00637B0C">
            <w:pPr>
              <w:numPr>
                <w:ilvl w:val="0"/>
                <w:numId w:val="17"/>
              </w:num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Less than 2 diplomas – 0 points</w:t>
            </w:r>
          </w:p>
        </w:tc>
      </w:tr>
      <w:tr w:rsidR="00221CD0" w14:paraId="18EA4D91" w14:textId="77777777">
        <w:tc>
          <w:tcPr>
            <w:tcW w:w="300" w:type="dxa"/>
          </w:tcPr>
          <w:p w14:paraId="54810C0F" w14:textId="77777777" w:rsidR="00221CD0" w:rsidRDefault="00221CD0">
            <w:pPr>
              <w:rPr>
                <w:rFonts w:ascii="Times New Roman" w:eastAsia="Times New Roman" w:hAnsi="Times New Roman" w:cs="Times New Roman"/>
                <w:sz w:val="24"/>
                <w:szCs w:val="24"/>
              </w:rPr>
            </w:pPr>
          </w:p>
          <w:p w14:paraId="75B87DE7" w14:textId="77777777" w:rsidR="00221CD0" w:rsidRDefault="00637B0C">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835" w:type="dxa"/>
            <w:gridSpan w:val="2"/>
          </w:tcPr>
          <w:p w14:paraId="41C2FAAF" w14:textId="77777777" w:rsidR="00221CD0" w:rsidRDefault="00637B0C">
            <w:pPr>
              <w:tabs>
                <w:tab w:val="left" w:pos="709"/>
                <w:tab w:val="left" w:pos="851"/>
                <w:tab w:val="left" w:pos="1134"/>
                <w:tab w:val="left" w:pos="1418"/>
              </w:tabs>
              <w:spacing w:before="60" w:after="60"/>
              <w:rPr>
                <w:rFonts w:ascii="Times New Roman" w:eastAsia="Times New Roman" w:hAnsi="Times New Roman" w:cs="Times New Roman"/>
                <w:sz w:val="24"/>
                <w:szCs w:val="24"/>
              </w:rPr>
            </w:pPr>
            <w:r>
              <w:rPr>
                <w:rFonts w:ascii="Times New Roman" w:eastAsia="Times New Roman" w:hAnsi="Times New Roman" w:cs="Times New Roman"/>
                <w:sz w:val="24"/>
                <w:szCs w:val="24"/>
              </w:rPr>
              <w:t>Duration of work at the following addresses:</w:t>
            </w:r>
          </w:p>
          <w:p w14:paraId="7017D779" w14:textId="77777777" w:rsidR="00221CD0" w:rsidRDefault="00637B0C">
            <w:pPr>
              <w:numPr>
                <w:ilvl w:val="0"/>
                <w:numId w:val="10"/>
              </w:numPr>
              <w:tabs>
                <w:tab w:val="left" w:pos="709"/>
                <w:tab w:val="left" w:pos="851"/>
                <w:tab w:val="left" w:pos="1134"/>
                <w:tab w:val="left" w:pos="1418"/>
              </w:tabs>
              <w:spacing w:before="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Ukraine, 68500, Odesa region, </w:t>
            </w:r>
            <w:proofErr w:type="spellStart"/>
            <w:r>
              <w:rPr>
                <w:rFonts w:ascii="Times New Roman" w:eastAsia="Times New Roman" w:hAnsi="Times New Roman" w:cs="Times New Roman"/>
                <w:sz w:val="24"/>
                <w:szCs w:val="24"/>
              </w:rPr>
              <w:t>Bolgrad</w:t>
            </w:r>
            <w:proofErr w:type="spellEnd"/>
            <w:r>
              <w:rPr>
                <w:rFonts w:ascii="Times New Roman" w:eastAsia="Times New Roman" w:hAnsi="Times New Roman" w:cs="Times New Roman"/>
                <w:sz w:val="24"/>
                <w:szCs w:val="24"/>
              </w:rPr>
              <w:t xml:space="preserve"> district, </w:t>
            </w:r>
            <w:proofErr w:type="spellStart"/>
            <w:r>
              <w:rPr>
                <w:rFonts w:ascii="Times New Roman" w:eastAsia="Times New Roman" w:hAnsi="Times New Roman" w:cs="Times New Roman"/>
                <w:sz w:val="24"/>
                <w:szCs w:val="24"/>
              </w:rPr>
              <w:t>Bessarabska</w:t>
            </w:r>
            <w:proofErr w:type="spellEnd"/>
            <w:r>
              <w:rPr>
                <w:rFonts w:ascii="Times New Roman" w:eastAsia="Times New Roman" w:hAnsi="Times New Roman" w:cs="Times New Roman"/>
                <w:sz w:val="24"/>
                <w:szCs w:val="24"/>
              </w:rPr>
              <w:t xml:space="preserve"> urban-type settlement, </w:t>
            </w:r>
            <w:proofErr w:type="spellStart"/>
            <w:r>
              <w:rPr>
                <w:rFonts w:ascii="Times New Roman" w:eastAsia="Times New Roman" w:hAnsi="Times New Roman" w:cs="Times New Roman"/>
                <w:sz w:val="24"/>
                <w:szCs w:val="24"/>
              </w:rPr>
              <w:t>Bessarabske</w:t>
            </w:r>
            <w:proofErr w:type="spellEnd"/>
            <w:r>
              <w:rPr>
                <w:rFonts w:ascii="Times New Roman" w:eastAsia="Times New Roman" w:hAnsi="Times New Roman" w:cs="Times New Roman"/>
                <w:sz w:val="24"/>
                <w:szCs w:val="24"/>
              </w:rPr>
              <w:t xml:space="preserve"> village, </w:t>
            </w:r>
            <w:proofErr w:type="spellStart"/>
            <w:r>
              <w:rPr>
                <w:rFonts w:ascii="Times New Roman" w:eastAsia="Times New Roman" w:hAnsi="Times New Roman" w:cs="Times New Roman"/>
                <w:sz w:val="24"/>
                <w:szCs w:val="24"/>
              </w:rPr>
              <w:t>Sportivna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w:t>
            </w:r>
            <w:proofErr w:type="spellEnd"/>
            <w:r>
              <w:rPr>
                <w:rFonts w:ascii="Times New Roman" w:eastAsia="Times New Roman" w:hAnsi="Times New Roman" w:cs="Times New Roman"/>
                <w:sz w:val="24"/>
                <w:szCs w:val="24"/>
              </w:rPr>
              <w:t>, 1</w:t>
            </w:r>
          </w:p>
          <w:p w14:paraId="5DB23D3C" w14:textId="77777777" w:rsidR="00221CD0" w:rsidRDefault="00637B0C">
            <w:pPr>
              <w:numPr>
                <w:ilvl w:val="0"/>
                <w:numId w:val="10"/>
              </w:numPr>
              <w:tabs>
                <w:tab w:val="left" w:pos="709"/>
                <w:tab w:val="left" w:pos="851"/>
                <w:tab w:val="left" w:pos="1134"/>
                <w:tab w:val="left" w:pos="1418"/>
              </w:tabs>
              <w:spacing w:before="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Ukraine, 37400, Poltava region, </w:t>
            </w:r>
            <w:proofErr w:type="spellStart"/>
            <w:r>
              <w:rPr>
                <w:rFonts w:ascii="Times New Roman" w:eastAsia="Times New Roman" w:hAnsi="Times New Roman" w:cs="Times New Roman"/>
                <w:sz w:val="24"/>
                <w:szCs w:val="24"/>
              </w:rPr>
              <w:t>Lubensky</w:t>
            </w:r>
            <w:proofErr w:type="spellEnd"/>
            <w:r>
              <w:rPr>
                <w:rFonts w:ascii="Times New Roman" w:eastAsia="Times New Roman" w:hAnsi="Times New Roman" w:cs="Times New Roman"/>
                <w:sz w:val="24"/>
                <w:szCs w:val="24"/>
              </w:rPr>
              <w:t xml:space="preserve"> district, </w:t>
            </w:r>
            <w:proofErr w:type="spellStart"/>
            <w:r>
              <w:rPr>
                <w:rFonts w:ascii="Times New Roman" w:eastAsia="Times New Roman" w:hAnsi="Times New Roman" w:cs="Times New Roman"/>
                <w:sz w:val="24"/>
                <w:szCs w:val="24"/>
              </w:rPr>
              <w:t>Hrebinkivska</w:t>
            </w:r>
            <w:proofErr w:type="spellEnd"/>
            <w:r>
              <w:rPr>
                <w:rFonts w:ascii="Times New Roman" w:eastAsia="Times New Roman" w:hAnsi="Times New Roman" w:cs="Times New Roman"/>
                <w:sz w:val="24"/>
                <w:szCs w:val="24"/>
              </w:rPr>
              <w:t xml:space="preserve"> industrial zone, </w:t>
            </w:r>
            <w:proofErr w:type="spellStart"/>
            <w:r>
              <w:rPr>
                <w:rFonts w:ascii="Times New Roman" w:eastAsia="Times New Roman" w:hAnsi="Times New Roman" w:cs="Times New Roman"/>
                <w:sz w:val="24"/>
                <w:szCs w:val="24"/>
              </w:rPr>
              <w:t>Hrebinka</w:t>
            </w:r>
            <w:proofErr w:type="spellEnd"/>
            <w:r>
              <w:rPr>
                <w:rFonts w:ascii="Times New Roman" w:eastAsia="Times New Roman" w:hAnsi="Times New Roman" w:cs="Times New Roman"/>
                <w:sz w:val="24"/>
                <w:szCs w:val="24"/>
              </w:rPr>
              <w:t xml:space="preserve"> city, </w:t>
            </w:r>
            <w:proofErr w:type="spellStart"/>
            <w:r>
              <w:rPr>
                <w:rFonts w:ascii="Times New Roman" w:eastAsia="Times New Roman" w:hAnsi="Times New Roman" w:cs="Times New Roman"/>
                <w:sz w:val="24"/>
                <w:szCs w:val="24"/>
              </w:rPr>
              <w:t>Magistralna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w:t>
            </w:r>
            <w:proofErr w:type="spellEnd"/>
            <w:r>
              <w:rPr>
                <w:rFonts w:ascii="Times New Roman" w:eastAsia="Times New Roman" w:hAnsi="Times New Roman" w:cs="Times New Roman"/>
                <w:sz w:val="24"/>
                <w:szCs w:val="24"/>
              </w:rPr>
              <w:t>, 120</w:t>
            </w:r>
          </w:p>
        </w:tc>
        <w:tc>
          <w:tcPr>
            <w:tcW w:w="1365" w:type="dxa"/>
            <w:shd w:val="clear" w:color="auto" w:fill="FFFFFF"/>
          </w:tcPr>
          <w:p w14:paraId="19E3FF71" w14:textId="77777777" w:rsidR="00221CD0" w:rsidRDefault="00221CD0">
            <w:pPr>
              <w:pBdr>
                <w:top w:val="nil"/>
                <w:left w:val="nil"/>
                <w:bottom w:val="nil"/>
                <w:right w:val="nil"/>
                <w:between w:val="nil"/>
              </w:pBdr>
              <w:rPr>
                <w:rFonts w:ascii="Times New Roman" w:eastAsia="Times New Roman" w:hAnsi="Times New Roman" w:cs="Times New Roman"/>
                <w:color w:val="000000"/>
                <w:sz w:val="24"/>
                <w:szCs w:val="24"/>
              </w:rPr>
            </w:pPr>
          </w:p>
          <w:p w14:paraId="5ACB40F4" w14:textId="77777777" w:rsidR="00221CD0" w:rsidRDefault="00637B0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c>
          <w:tcPr>
            <w:tcW w:w="5040" w:type="dxa"/>
            <w:gridSpan w:val="2"/>
            <w:shd w:val="clear" w:color="auto" w:fill="FFFFFF"/>
          </w:tcPr>
          <w:p w14:paraId="4287C59B" w14:textId="77777777" w:rsidR="00221CD0" w:rsidRDefault="00637B0C">
            <w:pPr>
              <w:spacing w:before="240" w:after="240" w:line="256" w:lineRule="auto"/>
              <w:rPr>
                <w:rFonts w:ascii="Times New Roman" w:eastAsia="Times New Roman" w:hAnsi="Times New Roman" w:cs="Times New Roman"/>
                <w:b/>
                <w:sz w:val="24"/>
                <w:szCs w:val="24"/>
                <w:highlight w:val="white"/>
              </w:rPr>
            </w:pPr>
            <w:r>
              <w:rPr>
                <w:rFonts w:ascii="Times New Roman" w:eastAsia="Times New Roman" w:hAnsi="Times New Roman" w:cs="Times New Roman"/>
                <w:b/>
                <w:color w:val="FF0000"/>
                <w:sz w:val="24"/>
                <w:szCs w:val="24"/>
                <w:highlight w:val="white"/>
              </w:rPr>
              <w:t>The participant must choose only one of the proposed project implementation periods</w:t>
            </w:r>
          </w:p>
          <w:p w14:paraId="6DB49389" w14:textId="77777777" w:rsidR="00221CD0" w:rsidRDefault="00637B0C">
            <w:pPr>
              <w:spacing w:line="259" w:lineRule="auto"/>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Lot 1</w:t>
            </w:r>
          </w:p>
          <w:p w14:paraId="438CF2DE" w14:textId="77777777" w:rsidR="00221CD0" w:rsidRDefault="00637B0C">
            <w:pPr>
              <w:numPr>
                <w:ilvl w:val="0"/>
                <w:numId w:val="15"/>
              </w:numPr>
              <w:spacing w:line="259"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Project duration 3-4 months – receive 20 points</w:t>
            </w:r>
          </w:p>
          <w:p w14:paraId="114E117B" w14:textId="77777777" w:rsidR="00221CD0" w:rsidRDefault="00637B0C">
            <w:pPr>
              <w:numPr>
                <w:ilvl w:val="0"/>
                <w:numId w:val="15"/>
              </w:numPr>
              <w:spacing w:line="259"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Project duration 4.5-5 months – receive 10 points</w:t>
            </w:r>
          </w:p>
          <w:p w14:paraId="7B01658F" w14:textId="77777777" w:rsidR="00221CD0" w:rsidRDefault="00637B0C">
            <w:pPr>
              <w:numPr>
                <w:ilvl w:val="0"/>
                <w:numId w:val="15"/>
              </w:numPr>
              <w:spacing w:line="259"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Project duration 5.5-6 months - receive 5 points</w:t>
            </w:r>
          </w:p>
          <w:p w14:paraId="7FA222E5" w14:textId="77777777" w:rsidR="00221CD0" w:rsidRDefault="00637B0C">
            <w:pPr>
              <w:numPr>
                <w:ilvl w:val="0"/>
                <w:numId w:val="15"/>
              </w:numPr>
              <w:spacing w:line="259"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More than 6 months </w:t>
            </w:r>
            <w:r>
              <w:rPr>
                <w:rFonts w:ascii="Times New Roman" w:eastAsia="Times New Roman" w:hAnsi="Times New Roman" w:cs="Times New Roman"/>
                <w:sz w:val="24"/>
                <w:szCs w:val="24"/>
                <w:highlight w:val="white"/>
              </w:rPr>
              <w:t>- gets 0 points</w:t>
            </w:r>
          </w:p>
          <w:p w14:paraId="0A21A674" w14:textId="77777777" w:rsidR="00221CD0" w:rsidRDefault="00221CD0">
            <w:pPr>
              <w:spacing w:line="259" w:lineRule="auto"/>
              <w:rPr>
                <w:rFonts w:ascii="Times New Roman" w:eastAsia="Times New Roman" w:hAnsi="Times New Roman" w:cs="Times New Roman"/>
                <w:sz w:val="24"/>
                <w:szCs w:val="24"/>
                <w:highlight w:val="white"/>
              </w:rPr>
            </w:pPr>
          </w:p>
          <w:p w14:paraId="47FB5BF9" w14:textId="77777777" w:rsidR="00221CD0" w:rsidRDefault="00637B0C">
            <w:pPr>
              <w:spacing w:line="259" w:lineRule="auto"/>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Lot 2</w:t>
            </w:r>
          </w:p>
          <w:p w14:paraId="11044344" w14:textId="77777777" w:rsidR="00221CD0" w:rsidRDefault="00637B0C">
            <w:pPr>
              <w:numPr>
                <w:ilvl w:val="0"/>
                <w:numId w:val="15"/>
              </w:numPr>
              <w:spacing w:line="259"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Project duration 3-4 months – receive 20 points</w:t>
            </w:r>
          </w:p>
          <w:p w14:paraId="6B953914" w14:textId="77777777" w:rsidR="00221CD0" w:rsidRDefault="00637B0C">
            <w:pPr>
              <w:numPr>
                <w:ilvl w:val="0"/>
                <w:numId w:val="15"/>
              </w:numPr>
              <w:spacing w:line="259"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Project duration 4.5-5 months – receive 10 points</w:t>
            </w:r>
          </w:p>
          <w:p w14:paraId="56BBA901" w14:textId="77777777" w:rsidR="00221CD0" w:rsidRDefault="00637B0C">
            <w:pPr>
              <w:numPr>
                <w:ilvl w:val="0"/>
                <w:numId w:val="15"/>
              </w:numPr>
              <w:spacing w:line="259"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Project duration 5.5-6 months - receive 5 points</w:t>
            </w:r>
          </w:p>
          <w:p w14:paraId="784F6533" w14:textId="77777777" w:rsidR="00221CD0" w:rsidRDefault="00637B0C">
            <w:pPr>
              <w:numPr>
                <w:ilvl w:val="0"/>
                <w:numId w:val="15"/>
              </w:numPr>
              <w:spacing w:line="259"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More than 6 months - gets 0 points</w:t>
            </w:r>
          </w:p>
        </w:tc>
      </w:tr>
      <w:tr w:rsidR="00221CD0" w14:paraId="5BA0ACD7" w14:textId="77777777">
        <w:tc>
          <w:tcPr>
            <w:tcW w:w="300" w:type="dxa"/>
          </w:tcPr>
          <w:p w14:paraId="6FAE66D9" w14:textId="77777777" w:rsidR="00221CD0" w:rsidRDefault="00637B0C">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835" w:type="dxa"/>
            <w:gridSpan w:val="2"/>
          </w:tcPr>
          <w:p w14:paraId="10AC955C" w14:textId="77777777" w:rsidR="00221CD0" w:rsidRDefault="00637B0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Financial </w:t>
            </w:r>
          </w:p>
        </w:tc>
        <w:tc>
          <w:tcPr>
            <w:tcW w:w="1365" w:type="dxa"/>
            <w:shd w:val="clear" w:color="auto" w:fill="FFFFFF"/>
          </w:tcPr>
          <w:p w14:paraId="47EAAE15" w14:textId="77777777" w:rsidR="00221CD0" w:rsidRDefault="00637B0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tc>
        <w:tc>
          <w:tcPr>
            <w:tcW w:w="5040" w:type="dxa"/>
            <w:gridSpan w:val="2"/>
            <w:shd w:val="clear" w:color="auto" w:fill="FFFFFF"/>
          </w:tcPr>
          <w:p w14:paraId="1125364C" w14:textId="77777777" w:rsidR="00221CD0" w:rsidRDefault="00637B0C">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lowest bid receives the highest score. The scores of other candidates are calculated proportionally based on the lowest bid.</w:t>
            </w:r>
          </w:p>
        </w:tc>
      </w:tr>
      <w:tr w:rsidR="00221CD0" w14:paraId="2FF42BF8" w14:textId="77777777">
        <w:trPr>
          <w:trHeight w:val="319"/>
        </w:trPr>
        <w:tc>
          <w:tcPr>
            <w:tcW w:w="300" w:type="dxa"/>
          </w:tcPr>
          <w:p w14:paraId="3E13ACE4" w14:textId="77777777" w:rsidR="00221CD0" w:rsidRDefault="00637B0C">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835" w:type="dxa"/>
            <w:gridSpan w:val="2"/>
          </w:tcPr>
          <w:p w14:paraId="13DC792D" w14:textId="77777777" w:rsidR="00221CD0" w:rsidRDefault="00637B0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Payment terms</w:t>
            </w:r>
          </w:p>
        </w:tc>
        <w:tc>
          <w:tcPr>
            <w:tcW w:w="1365" w:type="dxa"/>
            <w:shd w:val="clear" w:color="auto" w:fill="FFFFFF"/>
          </w:tcPr>
          <w:p w14:paraId="0C217EBB" w14:textId="77777777" w:rsidR="00221CD0" w:rsidRDefault="00637B0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5040" w:type="dxa"/>
            <w:gridSpan w:val="2"/>
            <w:shd w:val="clear" w:color="auto" w:fill="FFFFFF"/>
          </w:tcPr>
          <w:p w14:paraId="7C077511" w14:textId="77777777" w:rsidR="00221CD0" w:rsidRDefault="00637B0C">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The participant must choose one of the proposed payment terms</w:t>
            </w:r>
          </w:p>
          <w:p w14:paraId="452302AA" w14:textId="77777777" w:rsidR="00221CD0" w:rsidRDefault="00221CD0">
            <w:pPr>
              <w:pBdr>
                <w:top w:val="nil"/>
                <w:left w:val="nil"/>
                <w:bottom w:val="nil"/>
                <w:right w:val="nil"/>
                <w:between w:val="nil"/>
              </w:pBdr>
              <w:spacing w:line="259" w:lineRule="auto"/>
              <w:rPr>
                <w:rFonts w:ascii="Times New Roman" w:eastAsia="Times New Roman" w:hAnsi="Times New Roman" w:cs="Times New Roman"/>
                <w:sz w:val="24"/>
                <w:szCs w:val="24"/>
              </w:rPr>
            </w:pPr>
          </w:p>
          <w:p w14:paraId="6B2A0667" w14:textId="77777777" w:rsidR="00221CD0" w:rsidRDefault="00637B0C">
            <w:pPr>
              <w:numPr>
                <w:ilvl w:val="0"/>
                <w:numId w:val="9"/>
              </w:numPr>
              <w:pBdr>
                <w:top w:val="nil"/>
                <w:left w:val="nil"/>
                <w:bottom w:val="nil"/>
                <w:right w:val="nil"/>
                <w:between w:val="nil"/>
              </w:pBd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Payment terms 30% advance or less - 10 points</w:t>
            </w:r>
          </w:p>
          <w:p w14:paraId="464484AB" w14:textId="77777777" w:rsidR="00221CD0" w:rsidRDefault="00637B0C">
            <w:pPr>
              <w:numPr>
                <w:ilvl w:val="0"/>
                <w:numId w:val="9"/>
              </w:numPr>
              <w:pBdr>
                <w:top w:val="nil"/>
                <w:left w:val="nil"/>
                <w:bottom w:val="nil"/>
                <w:right w:val="nil"/>
                <w:between w:val="nil"/>
              </w:pBd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Payment terms between 31% and 40% of the advance payment - 8 points</w:t>
            </w:r>
          </w:p>
          <w:p w14:paraId="4DA279A6" w14:textId="77777777" w:rsidR="00221CD0" w:rsidRDefault="00637B0C">
            <w:pPr>
              <w:numPr>
                <w:ilvl w:val="0"/>
                <w:numId w:val="9"/>
              </w:numPr>
              <w:pBdr>
                <w:top w:val="nil"/>
                <w:left w:val="nil"/>
                <w:bottom w:val="nil"/>
                <w:right w:val="nil"/>
                <w:between w:val="nil"/>
              </w:pBd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Payment terms between 41% and 50% of the advance payment - 6 points</w:t>
            </w:r>
          </w:p>
          <w:p w14:paraId="6D21B3DD" w14:textId="77777777" w:rsidR="00221CD0" w:rsidRDefault="00637B0C">
            <w:pPr>
              <w:numPr>
                <w:ilvl w:val="0"/>
                <w:numId w:val="9"/>
              </w:numPr>
              <w:pBdr>
                <w:top w:val="nil"/>
                <w:left w:val="nil"/>
                <w:bottom w:val="nil"/>
                <w:right w:val="nil"/>
                <w:between w:val="nil"/>
              </w:pBd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Payment ter</w:t>
            </w:r>
            <w:r>
              <w:rPr>
                <w:rFonts w:ascii="Times New Roman" w:eastAsia="Times New Roman" w:hAnsi="Times New Roman" w:cs="Times New Roman"/>
                <w:color w:val="000000"/>
                <w:sz w:val="24"/>
                <w:szCs w:val="24"/>
              </w:rPr>
              <w:t>ms between 51% and 60% of the advance payment - 4 points</w:t>
            </w:r>
          </w:p>
          <w:p w14:paraId="40FE07F7" w14:textId="77777777" w:rsidR="00221CD0" w:rsidRDefault="00637B0C">
            <w:pPr>
              <w:numPr>
                <w:ilvl w:val="0"/>
                <w:numId w:val="9"/>
              </w:numPr>
              <w:pBdr>
                <w:top w:val="nil"/>
                <w:left w:val="nil"/>
                <w:bottom w:val="nil"/>
                <w:right w:val="nil"/>
                <w:between w:val="nil"/>
              </w:pBd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Payment terms between 61% and 70% of the advance - 2 points</w:t>
            </w:r>
          </w:p>
          <w:p w14:paraId="6C84711C" w14:textId="77777777" w:rsidR="00221CD0" w:rsidRDefault="00637B0C">
            <w:pPr>
              <w:numPr>
                <w:ilvl w:val="0"/>
                <w:numId w:val="9"/>
              </w:numPr>
              <w:pBdr>
                <w:top w:val="nil"/>
                <w:left w:val="nil"/>
                <w:bottom w:val="nil"/>
                <w:right w:val="nil"/>
                <w:between w:val="nil"/>
              </w:pBd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Payment terms more than 71% of the advance payment - 0 points</w:t>
            </w:r>
          </w:p>
        </w:tc>
      </w:tr>
    </w:tbl>
    <w:p w14:paraId="4547990B" w14:textId="77777777" w:rsidR="00221CD0" w:rsidRDefault="00221CD0">
      <w:pPr>
        <w:rPr>
          <w:rFonts w:ascii="Times New Roman" w:eastAsia="Times New Roman" w:hAnsi="Times New Roman" w:cs="Times New Roman"/>
          <w:b/>
          <w:sz w:val="24"/>
          <w:szCs w:val="24"/>
        </w:rPr>
      </w:pPr>
    </w:p>
    <w:p w14:paraId="66C70D91" w14:textId="77777777" w:rsidR="00221CD0" w:rsidRDefault="00221CD0">
      <w:pPr>
        <w:rPr>
          <w:rFonts w:ascii="Times New Roman" w:eastAsia="Times New Roman" w:hAnsi="Times New Roman" w:cs="Times New Roman"/>
          <w:b/>
          <w:sz w:val="24"/>
          <w:szCs w:val="24"/>
        </w:rPr>
      </w:pPr>
    </w:p>
    <w:tbl>
      <w:tblPr>
        <w:tblStyle w:val="afffff7"/>
        <w:tblW w:w="9720"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60"/>
        <w:gridCol w:w="5760"/>
      </w:tblGrid>
      <w:tr w:rsidR="00221CD0" w14:paraId="7381C780" w14:textId="77777777">
        <w:trPr>
          <w:cantSplit/>
        </w:trPr>
        <w:tc>
          <w:tcPr>
            <w:tcW w:w="9720" w:type="dxa"/>
            <w:gridSpan w:val="2"/>
            <w:shd w:val="clear" w:color="auto" w:fill="E6E6E6"/>
          </w:tcPr>
          <w:p w14:paraId="7D6053F5" w14:textId="77777777" w:rsidR="00221CD0" w:rsidRDefault="00637B0C">
            <w:pPr>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Tenderer information</w:t>
            </w:r>
          </w:p>
        </w:tc>
      </w:tr>
      <w:tr w:rsidR="00221CD0" w14:paraId="47AEED11" w14:textId="77777777">
        <w:tc>
          <w:tcPr>
            <w:tcW w:w="3960" w:type="dxa"/>
          </w:tcPr>
          <w:p w14:paraId="54CF701C" w14:textId="77777777" w:rsidR="00221CD0" w:rsidRDefault="00637B0C">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Tenderer legal name:</w:t>
            </w:r>
          </w:p>
        </w:tc>
        <w:tc>
          <w:tcPr>
            <w:tcW w:w="5760" w:type="dxa"/>
          </w:tcPr>
          <w:p w14:paraId="350CD0B1" w14:textId="77777777" w:rsidR="00221CD0" w:rsidRDefault="00221CD0">
            <w:pPr>
              <w:rPr>
                <w:rFonts w:ascii="Times New Roman" w:eastAsia="Times New Roman" w:hAnsi="Times New Roman" w:cs="Times New Roman"/>
                <w:sz w:val="24"/>
                <w:szCs w:val="24"/>
              </w:rPr>
            </w:pPr>
          </w:p>
        </w:tc>
      </w:tr>
      <w:tr w:rsidR="00221CD0" w14:paraId="7EA733FD" w14:textId="77777777">
        <w:tc>
          <w:tcPr>
            <w:tcW w:w="3960" w:type="dxa"/>
          </w:tcPr>
          <w:p w14:paraId="1CC98C0E" w14:textId="77777777" w:rsidR="00221CD0" w:rsidRDefault="00637B0C">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Street name and no.</w:t>
            </w:r>
          </w:p>
        </w:tc>
        <w:tc>
          <w:tcPr>
            <w:tcW w:w="5760" w:type="dxa"/>
          </w:tcPr>
          <w:p w14:paraId="7B0EB79E" w14:textId="77777777" w:rsidR="00221CD0" w:rsidRDefault="00221CD0">
            <w:pPr>
              <w:rPr>
                <w:rFonts w:ascii="Times New Roman" w:eastAsia="Times New Roman" w:hAnsi="Times New Roman" w:cs="Times New Roman"/>
                <w:sz w:val="24"/>
                <w:szCs w:val="24"/>
              </w:rPr>
            </w:pPr>
          </w:p>
        </w:tc>
      </w:tr>
      <w:tr w:rsidR="00221CD0" w14:paraId="79B03F43" w14:textId="77777777">
        <w:tc>
          <w:tcPr>
            <w:tcW w:w="3960" w:type="dxa"/>
          </w:tcPr>
          <w:p w14:paraId="6F825A08" w14:textId="77777777" w:rsidR="00221CD0" w:rsidRDefault="00637B0C">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City </w:t>
            </w:r>
          </w:p>
        </w:tc>
        <w:tc>
          <w:tcPr>
            <w:tcW w:w="5760" w:type="dxa"/>
          </w:tcPr>
          <w:p w14:paraId="76C4DF1C" w14:textId="77777777" w:rsidR="00221CD0" w:rsidRDefault="00221CD0">
            <w:pPr>
              <w:rPr>
                <w:rFonts w:ascii="Times New Roman" w:eastAsia="Times New Roman" w:hAnsi="Times New Roman" w:cs="Times New Roman"/>
                <w:sz w:val="24"/>
                <w:szCs w:val="24"/>
              </w:rPr>
            </w:pPr>
          </w:p>
        </w:tc>
      </w:tr>
      <w:tr w:rsidR="00221CD0" w14:paraId="0013EB15" w14:textId="77777777">
        <w:tc>
          <w:tcPr>
            <w:tcW w:w="3960" w:type="dxa"/>
          </w:tcPr>
          <w:p w14:paraId="7977E48C" w14:textId="77777777" w:rsidR="00221CD0" w:rsidRDefault="00637B0C">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Postal code</w:t>
            </w:r>
          </w:p>
        </w:tc>
        <w:tc>
          <w:tcPr>
            <w:tcW w:w="5760" w:type="dxa"/>
          </w:tcPr>
          <w:p w14:paraId="0787CEC4" w14:textId="77777777" w:rsidR="00221CD0" w:rsidRDefault="00221CD0">
            <w:pPr>
              <w:rPr>
                <w:rFonts w:ascii="Times New Roman" w:eastAsia="Times New Roman" w:hAnsi="Times New Roman" w:cs="Times New Roman"/>
                <w:sz w:val="24"/>
                <w:szCs w:val="24"/>
              </w:rPr>
            </w:pPr>
          </w:p>
        </w:tc>
      </w:tr>
      <w:tr w:rsidR="00221CD0" w14:paraId="3D4CCB25" w14:textId="77777777">
        <w:tc>
          <w:tcPr>
            <w:tcW w:w="3960" w:type="dxa"/>
          </w:tcPr>
          <w:p w14:paraId="172E28BF" w14:textId="77777777" w:rsidR="00221CD0" w:rsidRDefault="00637B0C">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Country of registration:</w:t>
            </w:r>
          </w:p>
        </w:tc>
        <w:tc>
          <w:tcPr>
            <w:tcW w:w="5760" w:type="dxa"/>
          </w:tcPr>
          <w:p w14:paraId="60DDEFFE" w14:textId="77777777" w:rsidR="00221CD0" w:rsidRDefault="00221CD0">
            <w:pPr>
              <w:rPr>
                <w:rFonts w:ascii="Times New Roman" w:eastAsia="Times New Roman" w:hAnsi="Times New Roman" w:cs="Times New Roman"/>
                <w:sz w:val="24"/>
                <w:szCs w:val="24"/>
              </w:rPr>
            </w:pPr>
          </w:p>
        </w:tc>
      </w:tr>
      <w:tr w:rsidR="00221CD0" w14:paraId="2552A4AA" w14:textId="77777777">
        <w:tc>
          <w:tcPr>
            <w:tcW w:w="3960" w:type="dxa"/>
          </w:tcPr>
          <w:p w14:paraId="461A12F9" w14:textId="77777777" w:rsidR="00221CD0" w:rsidRDefault="00221CD0">
            <w:pPr>
              <w:rPr>
                <w:rFonts w:ascii="Times New Roman" w:eastAsia="Times New Roman" w:hAnsi="Times New Roman" w:cs="Times New Roman"/>
                <w:sz w:val="24"/>
                <w:szCs w:val="24"/>
              </w:rPr>
            </w:pPr>
          </w:p>
        </w:tc>
        <w:tc>
          <w:tcPr>
            <w:tcW w:w="5760" w:type="dxa"/>
          </w:tcPr>
          <w:p w14:paraId="7156ADB3" w14:textId="77777777" w:rsidR="00221CD0" w:rsidRDefault="00221CD0">
            <w:pPr>
              <w:rPr>
                <w:rFonts w:ascii="Times New Roman" w:eastAsia="Times New Roman" w:hAnsi="Times New Roman" w:cs="Times New Roman"/>
                <w:sz w:val="24"/>
                <w:szCs w:val="24"/>
              </w:rPr>
            </w:pPr>
          </w:p>
        </w:tc>
      </w:tr>
      <w:tr w:rsidR="00221CD0" w14:paraId="6F6AE034" w14:textId="77777777">
        <w:tc>
          <w:tcPr>
            <w:tcW w:w="3960" w:type="dxa"/>
          </w:tcPr>
          <w:p w14:paraId="6E83D251" w14:textId="77777777" w:rsidR="00221CD0" w:rsidRDefault="00637B0C">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Phone no.:</w:t>
            </w:r>
          </w:p>
        </w:tc>
        <w:tc>
          <w:tcPr>
            <w:tcW w:w="5760" w:type="dxa"/>
          </w:tcPr>
          <w:p w14:paraId="52284EFB" w14:textId="77777777" w:rsidR="00221CD0" w:rsidRDefault="00221CD0">
            <w:pPr>
              <w:rPr>
                <w:rFonts w:ascii="Times New Roman" w:eastAsia="Times New Roman" w:hAnsi="Times New Roman" w:cs="Times New Roman"/>
                <w:sz w:val="24"/>
                <w:szCs w:val="24"/>
              </w:rPr>
            </w:pPr>
          </w:p>
        </w:tc>
      </w:tr>
      <w:tr w:rsidR="00221CD0" w14:paraId="03B7E072" w14:textId="77777777">
        <w:tc>
          <w:tcPr>
            <w:tcW w:w="3960" w:type="dxa"/>
          </w:tcPr>
          <w:p w14:paraId="72280FBE" w14:textId="77777777" w:rsidR="00221CD0" w:rsidRDefault="00637B0C">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Fax. no.:</w:t>
            </w:r>
          </w:p>
        </w:tc>
        <w:tc>
          <w:tcPr>
            <w:tcW w:w="5760" w:type="dxa"/>
          </w:tcPr>
          <w:p w14:paraId="05F0D8C0" w14:textId="77777777" w:rsidR="00221CD0" w:rsidRDefault="00221CD0">
            <w:pPr>
              <w:rPr>
                <w:rFonts w:ascii="Times New Roman" w:eastAsia="Times New Roman" w:hAnsi="Times New Roman" w:cs="Times New Roman"/>
                <w:sz w:val="24"/>
                <w:szCs w:val="24"/>
              </w:rPr>
            </w:pPr>
          </w:p>
        </w:tc>
      </w:tr>
      <w:tr w:rsidR="00221CD0" w14:paraId="45421450" w14:textId="77777777">
        <w:tc>
          <w:tcPr>
            <w:tcW w:w="3960" w:type="dxa"/>
          </w:tcPr>
          <w:p w14:paraId="402A2CB6" w14:textId="77777777" w:rsidR="00221CD0" w:rsidRDefault="00637B0C">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E-mail: </w:t>
            </w:r>
          </w:p>
        </w:tc>
        <w:tc>
          <w:tcPr>
            <w:tcW w:w="5760" w:type="dxa"/>
          </w:tcPr>
          <w:p w14:paraId="2D021DE8" w14:textId="77777777" w:rsidR="00221CD0" w:rsidRDefault="00221CD0">
            <w:pPr>
              <w:rPr>
                <w:rFonts w:ascii="Times New Roman" w:eastAsia="Times New Roman" w:hAnsi="Times New Roman" w:cs="Times New Roman"/>
                <w:sz w:val="24"/>
                <w:szCs w:val="24"/>
              </w:rPr>
            </w:pPr>
          </w:p>
        </w:tc>
      </w:tr>
      <w:tr w:rsidR="00221CD0" w14:paraId="55C2944F" w14:textId="77777777">
        <w:tc>
          <w:tcPr>
            <w:tcW w:w="3960" w:type="dxa"/>
          </w:tcPr>
          <w:p w14:paraId="13122266" w14:textId="77777777" w:rsidR="00221CD0" w:rsidRDefault="00637B0C">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web-site:</w:t>
            </w:r>
          </w:p>
        </w:tc>
        <w:tc>
          <w:tcPr>
            <w:tcW w:w="5760" w:type="dxa"/>
          </w:tcPr>
          <w:p w14:paraId="39BE54A8" w14:textId="77777777" w:rsidR="00221CD0" w:rsidRDefault="00221CD0">
            <w:pPr>
              <w:rPr>
                <w:rFonts w:ascii="Times New Roman" w:eastAsia="Times New Roman" w:hAnsi="Times New Roman" w:cs="Times New Roman"/>
                <w:sz w:val="24"/>
                <w:szCs w:val="24"/>
              </w:rPr>
            </w:pPr>
          </w:p>
        </w:tc>
      </w:tr>
      <w:tr w:rsidR="00221CD0" w14:paraId="08D4A382" w14:textId="77777777">
        <w:tc>
          <w:tcPr>
            <w:tcW w:w="3960" w:type="dxa"/>
          </w:tcPr>
          <w:p w14:paraId="24C08E64" w14:textId="77777777" w:rsidR="00221CD0" w:rsidRDefault="00221CD0">
            <w:pPr>
              <w:rPr>
                <w:rFonts w:ascii="Times New Roman" w:eastAsia="Times New Roman" w:hAnsi="Times New Roman" w:cs="Times New Roman"/>
                <w:sz w:val="24"/>
                <w:szCs w:val="24"/>
              </w:rPr>
            </w:pPr>
          </w:p>
        </w:tc>
        <w:tc>
          <w:tcPr>
            <w:tcW w:w="5760" w:type="dxa"/>
          </w:tcPr>
          <w:p w14:paraId="0A235731" w14:textId="77777777" w:rsidR="00221CD0" w:rsidRDefault="00221CD0">
            <w:pPr>
              <w:rPr>
                <w:rFonts w:ascii="Times New Roman" w:eastAsia="Times New Roman" w:hAnsi="Times New Roman" w:cs="Times New Roman"/>
                <w:sz w:val="24"/>
                <w:szCs w:val="24"/>
              </w:rPr>
            </w:pPr>
          </w:p>
        </w:tc>
      </w:tr>
      <w:tr w:rsidR="00221CD0" w14:paraId="0AB95B7D" w14:textId="77777777">
        <w:tc>
          <w:tcPr>
            <w:tcW w:w="3960" w:type="dxa"/>
          </w:tcPr>
          <w:p w14:paraId="60916840" w14:textId="77777777" w:rsidR="00221CD0" w:rsidRDefault="00637B0C">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Sales Manager (name)</w:t>
            </w:r>
          </w:p>
        </w:tc>
        <w:tc>
          <w:tcPr>
            <w:tcW w:w="5760" w:type="dxa"/>
          </w:tcPr>
          <w:p w14:paraId="455937AA" w14:textId="77777777" w:rsidR="00221CD0" w:rsidRDefault="00221CD0">
            <w:pPr>
              <w:rPr>
                <w:rFonts w:ascii="Times New Roman" w:eastAsia="Times New Roman" w:hAnsi="Times New Roman" w:cs="Times New Roman"/>
                <w:sz w:val="24"/>
                <w:szCs w:val="24"/>
              </w:rPr>
            </w:pPr>
          </w:p>
        </w:tc>
      </w:tr>
      <w:tr w:rsidR="00221CD0" w14:paraId="7C942F76" w14:textId="77777777">
        <w:tc>
          <w:tcPr>
            <w:tcW w:w="3960" w:type="dxa"/>
          </w:tcPr>
          <w:p w14:paraId="03F77F04" w14:textId="77777777" w:rsidR="00221CD0" w:rsidRDefault="00637B0C">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Director (Name)</w:t>
            </w:r>
          </w:p>
        </w:tc>
        <w:tc>
          <w:tcPr>
            <w:tcW w:w="5760" w:type="dxa"/>
          </w:tcPr>
          <w:p w14:paraId="48D05D32" w14:textId="77777777" w:rsidR="00221CD0" w:rsidRDefault="00221CD0">
            <w:pPr>
              <w:rPr>
                <w:rFonts w:ascii="Times New Roman" w:eastAsia="Times New Roman" w:hAnsi="Times New Roman" w:cs="Times New Roman"/>
                <w:sz w:val="24"/>
                <w:szCs w:val="24"/>
              </w:rPr>
            </w:pPr>
          </w:p>
        </w:tc>
      </w:tr>
      <w:tr w:rsidR="00221CD0" w14:paraId="3B38FFA0" w14:textId="77777777">
        <w:tc>
          <w:tcPr>
            <w:tcW w:w="3960" w:type="dxa"/>
          </w:tcPr>
          <w:p w14:paraId="5BEDBC13" w14:textId="77777777" w:rsidR="00221CD0" w:rsidRDefault="00637B0C">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Other contact (Title &amp; Name)</w:t>
            </w:r>
          </w:p>
        </w:tc>
        <w:tc>
          <w:tcPr>
            <w:tcW w:w="5760" w:type="dxa"/>
          </w:tcPr>
          <w:p w14:paraId="4A5508A2" w14:textId="77777777" w:rsidR="00221CD0" w:rsidRDefault="00221CD0">
            <w:pPr>
              <w:rPr>
                <w:rFonts w:ascii="Times New Roman" w:eastAsia="Times New Roman" w:hAnsi="Times New Roman" w:cs="Times New Roman"/>
                <w:sz w:val="24"/>
                <w:szCs w:val="24"/>
              </w:rPr>
            </w:pPr>
          </w:p>
        </w:tc>
      </w:tr>
    </w:tbl>
    <w:p w14:paraId="14B36FA0" w14:textId="77777777" w:rsidR="00221CD0" w:rsidRDefault="00221CD0">
      <w:pPr>
        <w:rPr>
          <w:rFonts w:ascii="Times New Roman" w:eastAsia="Times New Roman" w:hAnsi="Times New Roman" w:cs="Times New Roman"/>
          <w:sz w:val="24"/>
          <w:szCs w:val="24"/>
        </w:rPr>
      </w:pPr>
    </w:p>
    <w:tbl>
      <w:tblPr>
        <w:tblStyle w:val="afffff8"/>
        <w:tblW w:w="9750"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60"/>
        <w:gridCol w:w="5790"/>
      </w:tblGrid>
      <w:tr w:rsidR="00221CD0" w14:paraId="73E5C685" w14:textId="77777777">
        <w:trPr>
          <w:cantSplit/>
        </w:trPr>
        <w:tc>
          <w:tcPr>
            <w:tcW w:w="9750" w:type="dxa"/>
            <w:gridSpan w:val="2"/>
            <w:shd w:val="clear" w:color="auto" w:fill="E6E6E6"/>
          </w:tcPr>
          <w:p w14:paraId="42CE0014" w14:textId="77777777" w:rsidR="00221CD0" w:rsidRDefault="00637B0C">
            <w:pPr>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General tenderer information</w:t>
            </w:r>
          </w:p>
        </w:tc>
      </w:tr>
      <w:tr w:rsidR="00221CD0" w14:paraId="2EA09E96" w14:textId="77777777">
        <w:tc>
          <w:tcPr>
            <w:tcW w:w="3960" w:type="dxa"/>
          </w:tcPr>
          <w:p w14:paraId="50FDD28D" w14:textId="77777777" w:rsidR="00221CD0" w:rsidRDefault="00637B0C">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Nature of business – please enclose complete product information in English.</w:t>
            </w:r>
          </w:p>
        </w:tc>
        <w:tc>
          <w:tcPr>
            <w:tcW w:w="5790" w:type="dxa"/>
          </w:tcPr>
          <w:p w14:paraId="34835D57" w14:textId="77777777" w:rsidR="00221CD0" w:rsidRDefault="00221CD0">
            <w:pPr>
              <w:rPr>
                <w:rFonts w:ascii="Times New Roman" w:eastAsia="Times New Roman" w:hAnsi="Times New Roman" w:cs="Times New Roman"/>
                <w:sz w:val="24"/>
                <w:szCs w:val="24"/>
              </w:rPr>
            </w:pPr>
          </w:p>
        </w:tc>
      </w:tr>
      <w:tr w:rsidR="00221CD0" w14:paraId="5DD9B450" w14:textId="77777777">
        <w:tc>
          <w:tcPr>
            <w:tcW w:w="3960" w:type="dxa"/>
          </w:tcPr>
          <w:p w14:paraId="62F09B02" w14:textId="77777777" w:rsidR="00221CD0" w:rsidRDefault="00637B0C">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Year of Establishment</w:t>
            </w:r>
          </w:p>
        </w:tc>
        <w:tc>
          <w:tcPr>
            <w:tcW w:w="5790" w:type="dxa"/>
          </w:tcPr>
          <w:p w14:paraId="4377969C" w14:textId="77777777" w:rsidR="00221CD0" w:rsidRDefault="00221CD0">
            <w:pPr>
              <w:rPr>
                <w:rFonts w:ascii="Times New Roman" w:eastAsia="Times New Roman" w:hAnsi="Times New Roman" w:cs="Times New Roman"/>
                <w:sz w:val="24"/>
                <w:szCs w:val="24"/>
              </w:rPr>
            </w:pPr>
          </w:p>
        </w:tc>
      </w:tr>
      <w:tr w:rsidR="00221CD0" w14:paraId="42DBA2CE" w14:textId="77777777">
        <w:tc>
          <w:tcPr>
            <w:tcW w:w="3960" w:type="dxa"/>
          </w:tcPr>
          <w:p w14:paraId="03E75282" w14:textId="77777777" w:rsidR="00221CD0" w:rsidRDefault="00637B0C">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Number of full-time employees</w:t>
            </w:r>
          </w:p>
        </w:tc>
        <w:tc>
          <w:tcPr>
            <w:tcW w:w="5790" w:type="dxa"/>
          </w:tcPr>
          <w:p w14:paraId="5C54F8DA" w14:textId="77777777" w:rsidR="00221CD0" w:rsidRDefault="00221CD0">
            <w:pPr>
              <w:rPr>
                <w:rFonts w:ascii="Times New Roman" w:eastAsia="Times New Roman" w:hAnsi="Times New Roman" w:cs="Times New Roman"/>
                <w:sz w:val="24"/>
                <w:szCs w:val="24"/>
              </w:rPr>
            </w:pPr>
          </w:p>
        </w:tc>
      </w:tr>
      <w:tr w:rsidR="00221CD0" w14:paraId="0F85748B" w14:textId="77777777">
        <w:tc>
          <w:tcPr>
            <w:tcW w:w="3960" w:type="dxa"/>
          </w:tcPr>
          <w:p w14:paraId="7F0189FB" w14:textId="77777777" w:rsidR="00221CD0" w:rsidRDefault="00637B0C">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Licensing Authority</w:t>
            </w:r>
          </w:p>
        </w:tc>
        <w:tc>
          <w:tcPr>
            <w:tcW w:w="5790" w:type="dxa"/>
          </w:tcPr>
          <w:p w14:paraId="79175785" w14:textId="77777777" w:rsidR="00221CD0" w:rsidRDefault="00221CD0">
            <w:pPr>
              <w:rPr>
                <w:rFonts w:ascii="Times New Roman" w:eastAsia="Times New Roman" w:hAnsi="Times New Roman" w:cs="Times New Roman"/>
                <w:sz w:val="24"/>
                <w:szCs w:val="24"/>
              </w:rPr>
            </w:pPr>
          </w:p>
        </w:tc>
      </w:tr>
      <w:tr w:rsidR="00221CD0" w14:paraId="5EA68450" w14:textId="77777777">
        <w:tc>
          <w:tcPr>
            <w:tcW w:w="3960" w:type="dxa"/>
          </w:tcPr>
          <w:p w14:paraId="0DD4A947" w14:textId="77777777" w:rsidR="00221CD0" w:rsidRDefault="00637B0C">
            <w:pPr>
              <w:rPr>
                <w:rFonts w:ascii="Times New Roman" w:eastAsia="Times New Roman" w:hAnsi="Times New Roman" w:cs="Times New Roman"/>
                <w:sz w:val="24"/>
                <w:szCs w:val="24"/>
              </w:rPr>
            </w:pPr>
            <w:proofErr w:type="spellStart"/>
            <w:r>
              <w:rPr>
                <w:rFonts w:ascii="Times New Roman" w:eastAsia="Times New Roman" w:hAnsi="Times New Roman" w:cs="Times New Roman"/>
                <w:color w:val="000000"/>
                <w:sz w:val="24"/>
                <w:szCs w:val="24"/>
              </w:rPr>
              <w:t>Licence</w:t>
            </w:r>
            <w:proofErr w:type="spellEnd"/>
            <w:r>
              <w:rPr>
                <w:rFonts w:ascii="Times New Roman" w:eastAsia="Times New Roman" w:hAnsi="Times New Roman" w:cs="Times New Roman"/>
                <w:color w:val="000000"/>
                <w:sz w:val="24"/>
                <w:szCs w:val="24"/>
              </w:rPr>
              <w:t xml:space="preserve"> number (VAT no./TAX I.D.)</w:t>
            </w:r>
          </w:p>
        </w:tc>
        <w:tc>
          <w:tcPr>
            <w:tcW w:w="5790" w:type="dxa"/>
          </w:tcPr>
          <w:p w14:paraId="326EC5C9" w14:textId="77777777" w:rsidR="00221CD0" w:rsidRDefault="00221CD0">
            <w:pPr>
              <w:rPr>
                <w:rFonts w:ascii="Times New Roman" w:eastAsia="Times New Roman" w:hAnsi="Times New Roman" w:cs="Times New Roman"/>
                <w:sz w:val="24"/>
                <w:szCs w:val="24"/>
              </w:rPr>
            </w:pPr>
          </w:p>
        </w:tc>
      </w:tr>
      <w:tr w:rsidR="00221CD0" w14:paraId="47669DE4" w14:textId="77777777">
        <w:tc>
          <w:tcPr>
            <w:tcW w:w="3960" w:type="dxa"/>
          </w:tcPr>
          <w:p w14:paraId="352ED82A" w14:textId="77777777" w:rsidR="00221CD0" w:rsidRDefault="00637B0C">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Does your company have a written statement of its environmental policy?</w:t>
            </w:r>
          </w:p>
        </w:tc>
        <w:tc>
          <w:tcPr>
            <w:tcW w:w="5790" w:type="dxa"/>
          </w:tcPr>
          <w:p w14:paraId="61279AB3" w14:textId="77777777" w:rsidR="00221CD0" w:rsidRDefault="00221CD0">
            <w:pPr>
              <w:rPr>
                <w:rFonts w:ascii="Times New Roman" w:eastAsia="Times New Roman" w:hAnsi="Times New Roman" w:cs="Times New Roman"/>
                <w:sz w:val="24"/>
                <w:szCs w:val="24"/>
              </w:rPr>
            </w:pPr>
          </w:p>
        </w:tc>
      </w:tr>
      <w:tr w:rsidR="00221CD0" w14:paraId="1565B34E" w14:textId="77777777">
        <w:tc>
          <w:tcPr>
            <w:tcW w:w="3960" w:type="dxa"/>
          </w:tcPr>
          <w:p w14:paraId="46C41E00" w14:textId="77777777" w:rsidR="00221CD0" w:rsidRDefault="00637B0C">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Please state in which languages technical documents are available:</w:t>
            </w:r>
          </w:p>
        </w:tc>
        <w:tc>
          <w:tcPr>
            <w:tcW w:w="5790" w:type="dxa"/>
          </w:tcPr>
          <w:p w14:paraId="6CBFCE99" w14:textId="77777777" w:rsidR="00221CD0" w:rsidRDefault="00221CD0">
            <w:pPr>
              <w:rPr>
                <w:rFonts w:ascii="Times New Roman" w:eastAsia="Times New Roman" w:hAnsi="Times New Roman" w:cs="Times New Roman"/>
                <w:sz w:val="24"/>
                <w:szCs w:val="24"/>
              </w:rPr>
            </w:pPr>
          </w:p>
        </w:tc>
      </w:tr>
      <w:tr w:rsidR="00221CD0" w14:paraId="257B93F6" w14:textId="77777777">
        <w:tc>
          <w:tcPr>
            <w:tcW w:w="3960" w:type="dxa"/>
          </w:tcPr>
          <w:p w14:paraId="799C6437" w14:textId="77777777" w:rsidR="00221CD0" w:rsidRDefault="00637B0C">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Working language:</w:t>
            </w:r>
          </w:p>
        </w:tc>
        <w:tc>
          <w:tcPr>
            <w:tcW w:w="5790" w:type="dxa"/>
          </w:tcPr>
          <w:p w14:paraId="7FBD8A9D" w14:textId="77777777" w:rsidR="00221CD0" w:rsidRDefault="00221CD0">
            <w:pPr>
              <w:rPr>
                <w:rFonts w:ascii="Times New Roman" w:eastAsia="Times New Roman" w:hAnsi="Times New Roman" w:cs="Times New Roman"/>
                <w:sz w:val="24"/>
                <w:szCs w:val="24"/>
              </w:rPr>
            </w:pPr>
          </w:p>
        </w:tc>
      </w:tr>
    </w:tbl>
    <w:p w14:paraId="10E7FFA3" w14:textId="77777777" w:rsidR="00221CD0" w:rsidRDefault="00221CD0">
      <w:pPr>
        <w:rPr>
          <w:rFonts w:ascii="Times New Roman" w:eastAsia="Times New Roman" w:hAnsi="Times New Roman" w:cs="Times New Roman"/>
          <w:sz w:val="24"/>
          <w:szCs w:val="24"/>
        </w:rPr>
      </w:pPr>
    </w:p>
    <w:tbl>
      <w:tblPr>
        <w:tblStyle w:val="afffff9"/>
        <w:tblW w:w="9795"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60"/>
        <w:gridCol w:w="5835"/>
      </w:tblGrid>
      <w:tr w:rsidR="00221CD0" w14:paraId="4CB3A219" w14:textId="77777777">
        <w:trPr>
          <w:cantSplit/>
        </w:trPr>
        <w:tc>
          <w:tcPr>
            <w:tcW w:w="9795" w:type="dxa"/>
            <w:gridSpan w:val="2"/>
            <w:shd w:val="clear" w:color="auto" w:fill="E6E6E6"/>
          </w:tcPr>
          <w:p w14:paraId="2F46DDB1" w14:textId="77777777" w:rsidR="00221CD0" w:rsidRDefault="00637B0C">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Subsidiaries, Associates and/or Overseas Representative of the tenderer</w:t>
            </w:r>
          </w:p>
        </w:tc>
      </w:tr>
      <w:tr w:rsidR="00221CD0" w14:paraId="147A363F" w14:textId="77777777">
        <w:tc>
          <w:tcPr>
            <w:tcW w:w="3960" w:type="dxa"/>
          </w:tcPr>
          <w:p w14:paraId="225E67E9" w14:textId="77777777" w:rsidR="00221CD0" w:rsidRDefault="00637B0C">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Countries with registered office:</w:t>
            </w:r>
          </w:p>
        </w:tc>
        <w:tc>
          <w:tcPr>
            <w:tcW w:w="5835" w:type="dxa"/>
          </w:tcPr>
          <w:p w14:paraId="1AC50C6B" w14:textId="77777777" w:rsidR="00221CD0" w:rsidRDefault="00221CD0">
            <w:pPr>
              <w:rPr>
                <w:rFonts w:ascii="Times New Roman" w:eastAsia="Times New Roman" w:hAnsi="Times New Roman" w:cs="Times New Roman"/>
                <w:sz w:val="24"/>
                <w:szCs w:val="24"/>
              </w:rPr>
            </w:pPr>
          </w:p>
        </w:tc>
      </w:tr>
      <w:tr w:rsidR="00221CD0" w14:paraId="00E13E3F" w14:textId="77777777">
        <w:tc>
          <w:tcPr>
            <w:tcW w:w="3960" w:type="dxa"/>
          </w:tcPr>
          <w:p w14:paraId="2F7FCC67" w14:textId="77777777" w:rsidR="00221CD0" w:rsidRDefault="00637B0C">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Countries with representation (agent):</w:t>
            </w:r>
          </w:p>
        </w:tc>
        <w:tc>
          <w:tcPr>
            <w:tcW w:w="5835" w:type="dxa"/>
          </w:tcPr>
          <w:p w14:paraId="54D16A20" w14:textId="77777777" w:rsidR="00221CD0" w:rsidRDefault="00221CD0">
            <w:pPr>
              <w:rPr>
                <w:rFonts w:ascii="Times New Roman" w:eastAsia="Times New Roman" w:hAnsi="Times New Roman" w:cs="Times New Roman"/>
                <w:sz w:val="24"/>
                <w:szCs w:val="24"/>
              </w:rPr>
            </w:pPr>
          </w:p>
        </w:tc>
      </w:tr>
      <w:tr w:rsidR="00221CD0" w14:paraId="471C4207" w14:textId="77777777">
        <w:tc>
          <w:tcPr>
            <w:tcW w:w="3960" w:type="dxa"/>
          </w:tcPr>
          <w:p w14:paraId="5C1DAA96" w14:textId="77777777" w:rsidR="00221CD0" w:rsidRDefault="00637B0C">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List of International quality assurance certification held by your company:</w:t>
            </w:r>
          </w:p>
        </w:tc>
        <w:tc>
          <w:tcPr>
            <w:tcW w:w="5835" w:type="dxa"/>
          </w:tcPr>
          <w:p w14:paraId="79262311" w14:textId="77777777" w:rsidR="00221CD0" w:rsidRDefault="00221CD0">
            <w:pPr>
              <w:rPr>
                <w:rFonts w:ascii="Times New Roman" w:eastAsia="Times New Roman" w:hAnsi="Times New Roman" w:cs="Times New Roman"/>
                <w:sz w:val="24"/>
                <w:szCs w:val="24"/>
              </w:rPr>
            </w:pPr>
          </w:p>
        </w:tc>
      </w:tr>
      <w:tr w:rsidR="00221CD0" w14:paraId="163A1ABD" w14:textId="77777777">
        <w:tc>
          <w:tcPr>
            <w:tcW w:w="3960" w:type="dxa"/>
          </w:tcPr>
          <w:p w14:paraId="221DF451" w14:textId="77777777" w:rsidR="00221CD0" w:rsidRDefault="00637B0C">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List of local and national quality assurance certification held by your company</w:t>
            </w:r>
          </w:p>
        </w:tc>
        <w:tc>
          <w:tcPr>
            <w:tcW w:w="5835" w:type="dxa"/>
          </w:tcPr>
          <w:p w14:paraId="72327EDF" w14:textId="77777777" w:rsidR="00221CD0" w:rsidRDefault="00221CD0">
            <w:pPr>
              <w:rPr>
                <w:rFonts w:ascii="Times New Roman" w:eastAsia="Times New Roman" w:hAnsi="Times New Roman" w:cs="Times New Roman"/>
                <w:sz w:val="24"/>
                <w:szCs w:val="24"/>
              </w:rPr>
            </w:pPr>
          </w:p>
        </w:tc>
      </w:tr>
      <w:tr w:rsidR="00221CD0" w14:paraId="70F096BC" w14:textId="77777777">
        <w:tc>
          <w:tcPr>
            <w:tcW w:w="3960" w:type="dxa"/>
          </w:tcPr>
          <w:p w14:paraId="4E208386" w14:textId="77777777" w:rsidR="00221CD0" w:rsidRDefault="00637B0C">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International trade / professional </w:t>
            </w:r>
            <w:proofErr w:type="spellStart"/>
            <w:r>
              <w:rPr>
                <w:rFonts w:ascii="Times New Roman" w:eastAsia="Times New Roman" w:hAnsi="Times New Roman" w:cs="Times New Roman"/>
                <w:color w:val="000000"/>
                <w:sz w:val="24"/>
                <w:szCs w:val="24"/>
              </w:rPr>
              <w:t>organisations</w:t>
            </w:r>
            <w:proofErr w:type="spellEnd"/>
            <w:r>
              <w:rPr>
                <w:rFonts w:ascii="Times New Roman" w:eastAsia="Times New Roman" w:hAnsi="Times New Roman" w:cs="Times New Roman"/>
                <w:color w:val="000000"/>
                <w:sz w:val="24"/>
                <w:szCs w:val="24"/>
              </w:rPr>
              <w:t xml:space="preserve"> of which your company is a member:</w:t>
            </w:r>
          </w:p>
        </w:tc>
        <w:tc>
          <w:tcPr>
            <w:tcW w:w="5835" w:type="dxa"/>
          </w:tcPr>
          <w:p w14:paraId="506294BA" w14:textId="77777777" w:rsidR="00221CD0" w:rsidRDefault="00221CD0">
            <w:pPr>
              <w:rPr>
                <w:rFonts w:ascii="Times New Roman" w:eastAsia="Times New Roman" w:hAnsi="Times New Roman" w:cs="Times New Roman"/>
                <w:sz w:val="24"/>
                <w:szCs w:val="24"/>
              </w:rPr>
            </w:pPr>
          </w:p>
        </w:tc>
      </w:tr>
      <w:tr w:rsidR="00221CD0" w14:paraId="11269B30" w14:textId="77777777">
        <w:tc>
          <w:tcPr>
            <w:tcW w:w="3960" w:type="dxa"/>
          </w:tcPr>
          <w:p w14:paraId="58D38B1A" w14:textId="77777777" w:rsidR="00221CD0" w:rsidRDefault="00637B0C">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Local trad</w:t>
            </w:r>
            <w:r>
              <w:rPr>
                <w:rFonts w:ascii="Times New Roman" w:eastAsia="Times New Roman" w:hAnsi="Times New Roman" w:cs="Times New Roman"/>
                <w:color w:val="000000"/>
                <w:sz w:val="24"/>
                <w:szCs w:val="24"/>
              </w:rPr>
              <w:t xml:space="preserve">e / professional </w:t>
            </w:r>
            <w:proofErr w:type="spellStart"/>
            <w:r>
              <w:rPr>
                <w:rFonts w:ascii="Times New Roman" w:eastAsia="Times New Roman" w:hAnsi="Times New Roman" w:cs="Times New Roman"/>
                <w:color w:val="000000"/>
                <w:sz w:val="24"/>
                <w:szCs w:val="24"/>
              </w:rPr>
              <w:t>organisations</w:t>
            </w:r>
            <w:proofErr w:type="spellEnd"/>
            <w:r>
              <w:rPr>
                <w:rFonts w:ascii="Times New Roman" w:eastAsia="Times New Roman" w:hAnsi="Times New Roman" w:cs="Times New Roman"/>
                <w:color w:val="000000"/>
                <w:sz w:val="24"/>
                <w:szCs w:val="24"/>
              </w:rPr>
              <w:t xml:space="preserve"> of which your company is a member:</w:t>
            </w:r>
          </w:p>
        </w:tc>
        <w:tc>
          <w:tcPr>
            <w:tcW w:w="5835" w:type="dxa"/>
          </w:tcPr>
          <w:p w14:paraId="468C585C" w14:textId="77777777" w:rsidR="00221CD0" w:rsidRDefault="00221CD0">
            <w:pPr>
              <w:rPr>
                <w:rFonts w:ascii="Times New Roman" w:eastAsia="Times New Roman" w:hAnsi="Times New Roman" w:cs="Times New Roman"/>
                <w:sz w:val="24"/>
                <w:szCs w:val="24"/>
              </w:rPr>
            </w:pPr>
          </w:p>
        </w:tc>
      </w:tr>
    </w:tbl>
    <w:p w14:paraId="111C4B25" w14:textId="77777777" w:rsidR="00221CD0" w:rsidRDefault="00637B0C">
      <w:pPr>
        <w:keepLine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Having read your letter of invitation to tender </w:t>
      </w:r>
      <w:r>
        <w:rPr>
          <w:rFonts w:ascii="Times New Roman" w:eastAsia="Times New Roman" w:hAnsi="Times New Roman" w:cs="Times New Roman"/>
          <w:b/>
          <w:color w:val="00B0F0"/>
          <w:sz w:val="24"/>
          <w:szCs w:val="24"/>
        </w:rPr>
        <w:t>___________</w:t>
      </w:r>
      <w:r>
        <w:rPr>
          <w:rFonts w:ascii="Times New Roman" w:eastAsia="Times New Roman" w:hAnsi="Times New Roman" w:cs="Times New Roman"/>
          <w:color w:val="00B0F0"/>
          <w:sz w:val="24"/>
          <w:szCs w:val="24"/>
        </w:rPr>
        <w:t xml:space="preserve"> </w:t>
      </w:r>
      <w:r>
        <w:rPr>
          <w:rFonts w:ascii="Times New Roman" w:eastAsia="Times New Roman" w:hAnsi="Times New Roman" w:cs="Times New Roman"/>
          <w:sz w:val="24"/>
          <w:szCs w:val="24"/>
        </w:rPr>
        <w:t>on</w:t>
      </w:r>
    </w:p>
    <w:p w14:paraId="057B8198" w14:textId="77777777" w:rsidR="00221CD0" w:rsidRDefault="00221CD0">
      <w:pPr>
        <w:keepLines/>
        <w:rPr>
          <w:rFonts w:ascii="Times New Roman" w:eastAsia="Times New Roman" w:hAnsi="Times New Roman" w:cs="Times New Roman"/>
          <w:sz w:val="24"/>
          <w:szCs w:val="24"/>
        </w:rPr>
      </w:pPr>
    </w:p>
    <w:p w14:paraId="6E274BB4" w14:textId="77777777" w:rsidR="00221CD0" w:rsidRDefault="00637B0C">
      <w:pPr>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t>PERFORMANCE OF REPAIR WORK AT THE FOLLOWING ADDRESSES:</w:t>
      </w:r>
    </w:p>
    <w:p w14:paraId="74902E06" w14:textId="77777777" w:rsidR="00221CD0" w:rsidRDefault="00637B0C">
      <w:pPr>
        <w:numPr>
          <w:ilvl w:val="0"/>
          <w:numId w:val="4"/>
        </w:numPr>
        <w:tabs>
          <w:tab w:val="left" w:pos="709"/>
          <w:tab w:val="left" w:pos="851"/>
          <w:tab w:val="left" w:pos="1134"/>
          <w:tab w:val="left" w:pos="1418"/>
        </w:tabs>
        <w:spacing w:before="6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Ukraine, 68500, Odesa region, </w:t>
      </w:r>
      <w:proofErr w:type="spellStart"/>
      <w:r>
        <w:rPr>
          <w:rFonts w:ascii="Times New Roman" w:eastAsia="Times New Roman" w:hAnsi="Times New Roman" w:cs="Times New Roman"/>
          <w:b/>
          <w:sz w:val="24"/>
          <w:szCs w:val="24"/>
        </w:rPr>
        <w:t>Bolgrad</w:t>
      </w:r>
      <w:proofErr w:type="spellEnd"/>
      <w:r>
        <w:rPr>
          <w:rFonts w:ascii="Times New Roman" w:eastAsia="Times New Roman" w:hAnsi="Times New Roman" w:cs="Times New Roman"/>
          <w:b/>
          <w:sz w:val="24"/>
          <w:szCs w:val="24"/>
        </w:rPr>
        <w:t xml:space="preserve"> district, </w:t>
      </w:r>
      <w:proofErr w:type="spellStart"/>
      <w:r>
        <w:rPr>
          <w:rFonts w:ascii="Times New Roman" w:eastAsia="Times New Roman" w:hAnsi="Times New Roman" w:cs="Times New Roman"/>
          <w:b/>
          <w:sz w:val="24"/>
          <w:szCs w:val="24"/>
        </w:rPr>
        <w:t>Bessarabska</w:t>
      </w:r>
      <w:proofErr w:type="spellEnd"/>
      <w:r>
        <w:rPr>
          <w:rFonts w:ascii="Times New Roman" w:eastAsia="Times New Roman" w:hAnsi="Times New Roman" w:cs="Times New Roman"/>
          <w:b/>
          <w:sz w:val="24"/>
          <w:szCs w:val="24"/>
        </w:rPr>
        <w:t xml:space="preserve"> urban-type settlement, </w:t>
      </w:r>
      <w:proofErr w:type="spellStart"/>
      <w:r>
        <w:rPr>
          <w:rFonts w:ascii="Times New Roman" w:eastAsia="Times New Roman" w:hAnsi="Times New Roman" w:cs="Times New Roman"/>
          <w:b/>
          <w:sz w:val="24"/>
          <w:szCs w:val="24"/>
        </w:rPr>
        <w:t>Bessarabske</w:t>
      </w:r>
      <w:proofErr w:type="spellEnd"/>
      <w:r>
        <w:rPr>
          <w:rFonts w:ascii="Times New Roman" w:eastAsia="Times New Roman" w:hAnsi="Times New Roman" w:cs="Times New Roman"/>
          <w:b/>
          <w:sz w:val="24"/>
          <w:szCs w:val="24"/>
        </w:rPr>
        <w:t xml:space="preserve"> village, </w:t>
      </w:r>
      <w:proofErr w:type="spellStart"/>
      <w:r>
        <w:rPr>
          <w:rFonts w:ascii="Times New Roman" w:eastAsia="Times New Roman" w:hAnsi="Times New Roman" w:cs="Times New Roman"/>
          <w:b/>
          <w:sz w:val="24"/>
          <w:szCs w:val="24"/>
        </w:rPr>
        <w:t>Sportivna</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st.</w:t>
      </w:r>
      <w:proofErr w:type="spellEnd"/>
      <w:r>
        <w:rPr>
          <w:rFonts w:ascii="Times New Roman" w:eastAsia="Times New Roman" w:hAnsi="Times New Roman" w:cs="Times New Roman"/>
          <w:b/>
          <w:sz w:val="24"/>
          <w:szCs w:val="24"/>
        </w:rPr>
        <w:t xml:space="preserve">, 1 (Current renovation of the educational center in the </w:t>
      </w:r>
      <w:proofErr w:type="spellStart"/>
      <w:r>
        <w:rPr>
          <w:rFonts w:ascii="Times New Roman" w:eastAsia="Times New Roman" w:hAnsi="Times New Roman" w:cs="Times New Roman"/>
          <w:b/>
          <w:sz w:val="24"/>
          <w:szCs w:val="24"/>
        </w:rPr>
        <w:t>Bessarabsky</w:t>
      </w:r>
      <w:proofErr w:type="spellEnd"/>
      <w:r>
        <w:rPr>
          <w:rFonts w:ascii="Times New Roman" w:eastAsia="Times New Roman" w:hAnsi="Times New Roman" w:cs="Times New Roman"/>
          <w:b/>
          <w:sz w:val="24"/>
          <w:szCs w:val="24"/>
        </w:rPr>
        <w:t xml:space="preserve"> Lyceum of the </w:t>
      </w:r>
      <w:proofErr w:type="spellStart"/>
      <w:r>
        <w:rPr>
          <w:rFonts w:ascii="Times New Roman" w:eastAsia="Times New Roman" w:hAnsi="Times New Roman" w:cs="Times New Roman"/>
          <w:b/>
          <w:sz w:val="24"/>
          <w:szCs w:val="24"/>
        </w:rPr>
        <w:t>Bessarabsky</w:t>
      </w:r>
      <w:proofErr w:type="spellEnd"/>
      <w:r>
        <w:rPr>
          <w:rFonts w:ascii="Times New Roman" w:eastAsia="Times New Roman" w:hAnsi="Times New Roman" w:cs="Times New Roman"/>
          <w:b/>
          <w:sz w:val="24"/>
          <w:szCs w:val="24"/>
        </w:rPr>
        <w:t xml:space="preserve"> settlement council of Odessa region)</w:t>
      </w:r>
    </w:p>
    <w:p w14:paraId="5A42A346" w14:textId="77777777" w:rsidR="00221CD0" w:rsidRDefault="00637B0C">
      <w:pPr>
        <w:numPr>
          <w:ilvl w:val="0"/>
          <w:numId w:val="4"/>
        </w:numPr>
        <w:tabs>
          <w:tab w:val="left" w:pos="709"/>
          <w:tab w:val="left" w:pos="851"/>
          <w:tab w:val="left" w:pos="1134"/>
          <w:tab w:val="left" w:pos="1418"/>
        </w:tabs>
        <w:spacing w:before="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Ukraine, 37400, Poltava region, </w:t>
      </w:r>
      <w:proofErr w:type="spellStart"/>
      <w:r>
        <w:rPr>
          <w:rFonts w:ascii="Times New Roman" w:eastAsia="Times New Roman" w:hAnsi="Times New Roman" w:cs="Times New Roman"/>
          <w:b/>
          <w:sz w:val="24"/>
          <w:szCs w:val="24"/>
        </w:rPr>
        <w:t>Lubensky</w:t>
      </w:r>
      <w:proofErr w:type="spellEnd"/>
      <w:r>
        <w:rPr>
          <w:rFonts w:ascii="Times New Roman" w:eastAsia="Times New Roman" w:hAnsi="Times New Roman" w:cs="Times New Roman"/>
          <w:b/>
          <w:sz w:val="24"/>
          <w:szCs w:val="24"/>
        </w:rPr>
        <w:t xml:space="preserve"> district, </w:t>
      </w:r>
      <w:proofErr w:type="spellStart"/>
      <w:r>
        <w:rPr>
          <w:rFonts w:ascii="Times New Roman" w:eastAsia="Times New Roman" w:hAnsi="Times New Roman" w:cs="Times New Roman"/>
          <w:b/>
          <w:sz w:val="24"/>
          <w:szCs w:val="24"/>
        </w:rPr>
        <w:t>Hrebinkivska</w:t>
      </w:r>
      <w:proofErr w:type="spellEnd"/>
      <w:r>
        <w:rPr>
          <w:rFonts w:ascii="Times New Roman" w:eastAsia="Times New Roman" w:hAnsi="Times New Roman" w:cs="Times New Roman"/>
          <w:b/>
          <w:sz w:val="24"/>
          <w:szCs w:val="24"/>
        </w:rPr>
        <w:t xml:space="preserve"> industrial zone, </w:t>
      </w:r>
      <w:proofErr w:type="spellStart"/>
      <w:r>
        <w:rPr>
          <w:rFonts w:ascii="Times New Roman" w:eastAsia="Times New Roman" w:hAnsi="Times New Roman" w:cs="Times New Roman"/>
          <w:b/>
          <w:sz w:val="24"/>
          <w:szCs w:val="24"/>
        </w:rPr>
        <w:t>Hrebinka</w:t>
      </w:r>
      <w:proofErr w:type="spellEnd"/>
      <w:r>
        <w:rPr>
          <w:rFonts w:ascii="Times New Roman" w:eastAsia="Times New Roman" w:hAnsi="Times New Roman" w:cs="Times New Roman"/>
          <w:b/>
          <w:sz w:val="24"/>
          <w:szCs w:val="24"/>
        </w:rPr>
        <w:t xml:space="preserve"> city, </w:t>
      </w:r>
      <w:proofErr w:type="spellStart"/>
      <w:r>
        <w:rPr>
          <w:rFonts w:ascii="Times New Roman" w:eastAsia="Times New Roman" w:hAnsi="Times New Roman" w:cs="Times New Roman"/>
          <w:b/>
          <w:sz w:val="24"/>
          <w:szCs w:val="24"/>
        </w:rPr>
        <w:t>Magistralna</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st.</w:t>
      </w:r>
      <w:proofErr w:type="spellEnd"/>
      <w:r>
        <w:rPr>
          <w:rFonts w:ascii="Times New Roman" w:eastAsia="Times New Roman" w:hAnsi="Times New Roman" w:cs="Times New Roman"/>
          <w:b/>
          <w:sz w:val="24"/>
          <w:szCs w:val="24"/>
        </w:rPr>
        <w:t xml:space="preserve">, 120 (Current renovation of the educational center at the Supporting Institution </w:t>
      </w:r>
      <w:proofErr w:type="spellStart"/>
      <w:r>
        <w:rPr>
          <w:rFonts w:ascii="Times New Roman" w:eastAsia="Times New Roman" w:hAnsi="Times New Roman" w:cs="Times New Roman"/>
          <w:b/>
          <w:sz w:val="24"/>
          <w:szCs w:val="24"/>
        </w:rPr>
        <w:t>Hrebinkivska</w:t>
      </w:r>
      <w:proofErr w:type="spellEnd"/>
      <w:r>
        <w:rPr>
          <w:rFonts w:ascii="Times New Roman" w:eastAsia="Times New Roman" w:hAnsi="Times New Roman" w:cs="Times New Roman"/>
          <w:b/>
          <w:sz w:val="24"/>
          <w:szCs w:val="24"/>
        </w:rPr>
        <w:t xml:space="preserve"> Secondary School of I-III Grades No. 4 of the </w:t>
      </w:r>
      <w:proofErr w:type="spellStart"/>
      <w:r>
        <w:rPr>
          <w:rFonts w:ascii="Times New Roman" w:eastAsia="Times New Roman" w:hAnsi="Times New Roman" w:cs="Times New Roman"/>
          <w:b/>
          <w:sz w:val="24"/>
          <w:szCs w:val="24"/>
        </w:rPr>
        <w:t>Hreb</w:t>
      </w:r>
      <w:r>
        <w:rPr>
          <w:rFonts w:ascii="Times New Roman" w:eastAsia="Times New Roman" w:hAnsi="Times New Roman" w:cs="Times New Roman"/>
          <w:b/>
          <w:sz w:val="24"/>
          <w:szCs w:val="24"/>
        </w:rPr>
        <w:t>inkivska</w:t>
      </w:r>
      <w:proofErr w:type="spellEnd"/>
      <w:r>
        <w:rPr>
          <w:rFonts w:ascii="Times New Roman" w:eastAsia="Times New Roman" w:hAnsi="Times New Roman" w:cs="Times New Roman"/>
          <w:b/>
          <w:sz w:val="24"/>
          <w:szCs w:val="24"/>
        </w:rPr>
        <w:t xml:space="preserve"> City Council of Poltava region)</w:t>
      </w:r>
    </w:p>
    <w:p w14:paraId="497EA173" w14:textId="77777777" w:rsidR="00221CD0" w:rsidRDefault="00221CD0">
      <w:pPr>
        <w:tabs>
          <w:tab w:val="left" w:pos="709"/>
          <w:tab w:val="left" w:pos="851"/>
          <w:tab w:val="left" w:pos="1134"/>
          <w:tab w:val="left" w:pos="1418"/>
        </w:tabs>
        <w:jc w:val="both"/>
        <w:rPr>
          <w:rFonts w:ascii="Times New Roman" w:eastAsia="Times New Roman" w:hAnsi="Times New Roman" w:cs="Times New Roman"/>
          <w:b/>
          <w:sz w:val="24"/>
          <w:szCs w:val="24"/>
        </w:rPr>
      </w:pPr>
    </w:p>
    <w:p w14:paraId="1A049DA2" w14:textId="77777777" w:rsidR="00221CD0" w:rsidRDefault="00221CD0">
      <w:pPr>
        <w:keepLines/>
        <w:rPr>
          <w:rFonts w:ascii="Times New Roman" w:eastAsia="Times New Roman" w:hAnsi="Times New Roman" w:cs="Times New Roman"/>
          <w:b/>
          <w:sz w:val="24"/>
          <w:szCs w:val="24"/>
        </w:rPr>
      </w:pPr>
    </w:p>
    <w:p w14:paraId="3E20160F" w14:textId="77777777" w:rsidR="00221CD0" w:rsidRDefault="00637B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dated ____________ on behalf of my company/business we hereby;</w:t>
      </w:r>
    </w:p>
    <w:p w14:paraId="6FFB1EDA" w14:textId="77777777" w:rsidR="00221CD0" w:rsidRDefault="00221CD0">
      <w:pPr>
        <w:jc w:val="both"/>
        <w:rPr>
          <w:rFonts w:ascii="Times New Roman" w:eastAsia="Times New Roman" w:hAnsi="Times New Roman" w:cs="Times New Roman"/>
          <w:sz w:val="24"/>
          <w:szCs w:val="24"/>
        </w:rPr>
      </w:pPr>
    </w:p>
    <w:p w14:paraId="0FDB967F" w14:textId="77777777" w:rsidR="00221CD0" w:rsidRDefault="00637B0C">
      <w:pPr>
        <w:numPr>
          <w:ilvl w:val="0"/>
          <w:numId w:val="19"/>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Accept without restriction all provisions of the Invitation to Tender, including the General Terms and Conditions for Supply Contracts – with annexes</w:t>
      </w:r>
      <w:r>
        <w:rPr>
          <w:rFonts w:ascii="Times New Roman" w:eastAsia="Times New Roman" w:hAnsi="Times New Roman" w:cs="Times New Roman"/>
          <w:sz w:val="24"/>
          <w:szCs w:val="24"/>
        </w:rPr>
        <w:t>.</w:t>
      </w:r>
    </w:p>
    <w:p w14:paraId="76293F01" w14:textId="77777777" w:rsidR="00221CD0" w:rsidRDefault="00637B0C">
      <w:pPr>
        <w:numPr>
          <w:ilvl w:val="0"/>
          <w:numId w:val="19"/>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Subject to the award of the contract by the Contracting Authority, we hereby undertake to perform the works at the price quoted and to deliver and provide them at the designated points within the delivery period specified above.</w:t>
      </w:r>
    </w:p>
    <w:p w14:paraId="27630466" w14:textId="77777777" w:rsidR="00221CD0" w:rsidRDefault="00637B0C">
      <w:pPr>
        <w:numPr>
          <w:ilvl w:val="0"/>
          <w:numId w:val="19"/>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We hereby certify that we</w:t>
      </w:r>
      <w:r>
        <w:rPr>
          <w:rFonts w:ascii="Times New Roman" w:eastAsia="Times New Roman" w:hAnsi="Times New Roman" w:cs="Times New Roman"/>
          <w:sz w:val="24"/>
          <w:szCs w:val="24"/>
        </w:rPr>
        <w:t xml:space="preserve"> meet the article eligibility criteria set out in the Instructions to Tenderers.</w:t>
      </w:r>
    </w:p>
    <w:p w14:paraId="1CAC7A6C" w14:textId="77777777" w:rsidR="00221CD0" w:rsidRDefault="00637B0C">
      <w:pPr>
        <w:numPr>
          <w:ilvl w:val="0"/>
          <w:numId w:val="19"/>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We hereby confirm and certify that none of the following grounds for exclusion apply:</w:t>
      </w:r>
    </w:p>
    <w:p w14:paraId="1FE15202" w14:textId="77777777" w:rsidR="00221CD0" w:rsidRDefault="00221CD0">
      <w:pPr>
        <w:rPr>
          <w:rFonts w:ascii="Times New Roman" w:eastAsia="Times New Roman" w:hAnsi="Times New Roman" w:cs="Times New Roman"/>
          <w:sz w:val="24"/>
          <w:szCs w:val="24"/>
        </w:rPr>
      </w:pPr>
    </w:p>
    <w:p w14:paraId="2213E93A" w14:textId="77777777" w:rsidR="00221CD0" w:rsidRDefault="00221CD0">
      <w:pPr>
        <w:ind w:left="1080"/>
        <w:jc w:val="both"/>
        <w:rPr>
          <w:rFonts w:ascii="Times New Roman" w:eastAsia="Times New Roman" w:hAnsi="Times New Roman" w:cs="Times New Roman"/>
          <w:sz w:val="24"/>
          <w:szCs w:val="24"/>
        </w:rPr>
      </w:pPr>
    </w:p>
    <w:p w14:paraId="70E70905" w14:textId="77777777" w:rsidR="00221CD0" w:rsidRDefault="00637B0C">
      <w:pPr>
        <w:numPr>
          <w:ilvl w:val="4"/>
          <w:numId w:val="8"/>
        </w:numPr>
        <w:pBdr>
          <w:top w:val="nil"/>
          <w:left w:val="nil"/>
          <w:bottom w:val="nil"/>
          <w:right w:val="nil"/>
          <w:between w:val="nil"/>
        </w:pBdr>
        <w:ind w:left="117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participation in a criminal </w:t>
      </w:r>
      <w:proofErr w:type="spellStart"/>
      <w:r>
        <w:rPr>
          <w:rFonts w:ascii="Times New Roman" w:eastAsia="Times New Roman" w:hAnsi="Times New Roman" w:cs="Times New Roman"/>
          <w:color w:val="000000"/>
          <w:sz w:val="24"/>
          <w:szCs w:val="24"/>
        </w:rPr>
        <w:t>organisation</w:t>
      </w:r>
      <w:proofErr w:type="spellEnd"/>
      <w:r>
        <w:rPr>
          <w:rFonts w:ascii="Times New Roman" w:eastAsia="Times New Roman" w:hAnsi="Times New Roman" w:cs="Times New Roman"/>
          <w:color w:val="000000"/>
          <w:sz w:val="24"/>
          <w:szCs w:val="24"/>
        </w:rPr>
        <w:t xml:space="preserve"> as defined in Article 2 of Council Framework D</w:t>
      </w:r>
      <w:r>
        <w:rPr>
          <w:rFonts w:ascii="Times New Roman" w:eastAsia="Times New Roman" w:hAnsi="Times New Roman" w:cs="Times New Roman"/>
          <w:color w:val="000000"/>
          <w:sz w:val="24"/>
          <w:szCs w:val="24"/>
        </w:rPr>
        <w:t>ecision 2008/841/JHA (1);</w:t>
      </w:r>
    </w:p>
    <w:p w14:paraId="6A51F26F" w14:textId="77777777" w:rsidR="00221CD0" w:rsidRDefault="00637B0C">
      <w:pPr>
        <w:numPr>
          <w:ilvl w:val="4"/>
          <w:numId w:val="8"/>
        </w:numPr>
        <w:pBdr>
          <w:top w:val="nil"/>
          <w:left w:val="nil"/>
          <w:bottom w:val="nil"/>
          <w:right w:val="nil"/>
          <w:between w:val="nil"/>
        </w:pBdr>
        <w:ind w:left="117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corruption as defined in Article 3 of the Convention on the fight against corruption involving officials of the European Communities or officials of Member States of the European Union (2) and Article 2(1) of Council Framework Dec</w:t>
      </w:r>
      <w:r>
        <w:rPr>
          <w:rFonts w:ascii="Times New Roman" w:eastAsia="Times New Roman" w:hAnsi="Times New Roman" w:cs="Times New Roman"/>
          <w:color w:val="000000"/>
          <w:sz w:val="24"/>
          <w:szCs w:val="24"/>
        </w:rPr>
        <w:t>ision 2003/568/JHA (3), as well as corruption as defined in the national law of the contracting authority or economic operator;</w:t>
      </w:r>
    </w:p>
    <w:p w14:paraId="64CE82A2" w14:textId="77777777" w:rsidR="00221CD0" w:rsidRDefault="00637B0C">
      <w:pPr>
        <w:numPr>
          <w:ilvl w:val="4"/>
          <w:numId w:val="8"/>
        </w:numPr>
        <w:pBdr>
          <w:top w:val="nil"/>
          <w:left w:val="nil"/>
          <w:bottom w:val="nil"/>
          <w:right w:val="nil"/>
          <w:between w:val="nil"/>
        </w:pBdr>
        <w:ind w:left="117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fraud within the meaning of Article 1 of the Convention on the protection of the European Communities' financial interests (4);</w:t>
      </w:r>
    </w:p>
    <w:p w14:paraId="617679C9" w14:textId="77777777" w:rsidR="00221CD0" w:rsidRDefault="00637B0C">
      <w:pPr>
        <w:numPr>
          <w:ilvl w:val="4"/>
          <w:numId w:val="8"/>
        </w:numPr>
        <w:pBdr>
          <w:top w:val="nil"/>
          <w:left w:val="nil"/>
          <w:bottom w:val="nil"/>
          <w:right w:val="nil"/>
          <w:between w:val="nil"/>
        </w:pBdr>
        <w:ind w:left="117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terrorist offences or offences related to terrorist activities as defined in Articles 1 and 3 of Council Framework Decision 2002/475/JHA (5), respectively, or incitement, aiding or abetting or attempting to commit an offence as referred to in Article 4 of </w:t>
      </w:r>
      <w:r>
        <w:rPr>
          <w:rFonts w:ascii="Times New Roman" w:eastAsia="Times New Roman" w:hAnsi="Times New Roman" w:cs="Times New Roman"/>
          <w:color w:val="000000"/>
          <w:sz w:val="24"/>
          <w:szCs w:val="24"/>
        </w:rPr>
        <w:t>that Framework Decision;</w:t>
      </w:r>
    </w:p>
    <w:p w14:paraId="192AF44E" w14:textId="77777777" w:rsidR="00221CD0" w:rsidRDefault="00637B0C">
      <w:pPr>
        <w:numPr>
          <w:ilvl w:val="4"/>
          <w:numId w:val="8"/>
        </w:numPr>
        <w:pBdr>
          <w:top w:val="nil"/>
          <w:left w:val="nil"/>
          <w:bottom w:val="nil"/>
          <w:right w:val="nil"/>
          <w:between w:val="nil"/>
        </w:pBdr>
        <w:ind w:left="117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money laundering or terrorist financing as defined in Article 1 of Directive 2005/60/EC of the European Parliament and of the Council (6);</w:t>
      </w:r>
    </w:p>
    <w:p w14:paraId="1FEB1779" w14:textId="77777777" w:rsidR="00221CD0" w:rsidRDefault="00637B0C">
      <w:pPr>
        <w:numPr>
          <w:ilvl w:val="4"/>
          <w:numId w:val="8"/>
        </w:numPr>
        <w:pBdr>
          <w:top w:val="nil"/>
          <w:left w:val="nil"/>
          <w:bottom w:val="nil"/>
          <w:right w:val="nil"/>
          <w:between w:val="nil"/>
        </w:pBdr>
        <w:ind w:left="117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child </w:t>
      </w:r>
      <w:proofErr w:type="spellStart"/>
      <w:r>
        <w:rPr>
          <w:rFonts w:ascii="Times New Roman" w:eastAsia="Times New Roman" w:hAnsi="Times New Roman" w:cs="Times New Roman"/>
          <w:color w:val="000000"/>
          <w:sz w:val="24"/>
          <w:szCs w:val="24"/>
        </w:rPr>
        <w:t>labour</w:t>
      </w:r>
      <w:proofErr w:type="spellEnd"/>
      <w:r>
        <w:rPr>
          <w:rFonts w:ascii="Times New Roman" w:eastAsia="Times New Roman" w:hAnsi="Times New Roman" w:cs="Times New Roman"/>
          <w:color w:val="000000"/>
          <w:sz w:val="24"/>
          <w:szCs w:val="24"/>
        </w:rPr>
        <w:t xml:space="preserve"> and other forms of trafficking in human beings as defined in Article 2 of Directive 2011/36/EU of the European Parliament and of the Council</w:t>
      </w:r>
    </w:p>
    <w:p w14:paraId="18F04D35" w14:textId="77777777" w:rsidR="00221CD0" w:rsidRDefault="00637B0C">
      <w:pPr>
        <w:numPr>
          <w:ilvl w:val="4"/>
          <w:numId w:val="8"/>
        </w:numPr>
        <w:pBdr>
          <w:top w:val="nil"/>
          <w:left w:val="nil"/>
          <w:bottom w:val="nil"/>
          <w:right w:val="nil"/>
          <w:between w:val="nil"/>
        </w:pBdr>
        <w:ind w:left="117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tenderer is in breach of its obligations to pay taxes or social security contributions, and if thi</w:t>
      </w:r>
      <w:r>
        <w:rPr>
          <w:rFonts w:ascii="Times New Roman" w:eastAsia="Times New Roman" w:hAnsi="Times New Roman" w:cs="Times New Roman"/>
          <w:color w:val="000000"/>
          <w:sz w:val="24"/>
          <w:szCs w:val="24"/>
        </w:rPr>
        <w:t>s has been established by a judicial or administrative decision which has final and binding force in accordance with the legal provisions of the country in which it is established or with those of the contracting authority.</w:t>
      </w:r>
    </w:p>
    <w:p w14:paraId="55CEB255" w14:textId="77777777" w:rsidR="00221CD0" w:rsidRDefault="00221CD0">
      <w:pPr>
        <w:jc w:val="both"/>
        <w:rPr>
          <w:rFonts w:ascii="Times New Roman" w:eastAsia="Times New Roman" w:hAnsi="Times New Roman" w:cs="Times New Roman"/>
          <w:sz w:val="24"/>
          <w:szCs w:val="24"/>
        </w:rPr>
      </w:pPr>
    </w:p>
    <w:p w14:paraId="759C5D0A" w14:textId="77777777" w:rsidR="00221CD0" w:rsidRDefault="00637B0C">
      <w:pPr>
        <w:numPr>
          <w:ilvl w:val="0"/>
          <w:numId w:val="19"/>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further confirm and certify </w:t>
      </w:r>
      <w:r>
        <w:rPr>
          <w:rFonts w:ascii="Times New Roman" w:eastAsia="Times New Roman" w:hAnsi="Times New Roman" w:cs="Times New Roman"/>
          <w:sz w:val="24"/>
          <w:szCs w:val="24"/>
        </w:rPr>
        <w:t>that we and/or our affiliates,</w:t>
      </w:r>
    </w:p>
    <w:p w14:paraId="0AAA33A2" w14:textId="77777777" w:rsidR="00221CD0" w:rsidRDefault="00221CD0">
      <w:pPr>
        <w:jc w:val="both"/>
        <w:rPr>
          <w:rFonts w:ascii="Times New Roman" w:eastAsia="Times New Roman" w:hAnsi="Times New Roman" w:cs="Times New Roman"/>
          <w:sz w:val="24"/>
          <w:szCs w:val="24"/>
        </w:rPr>
      </w:pPr>
    </w:p>
    <w:p w14:paraId="3E8B9003" w14:textId="77777777" w:rsidR="00221CD0" w:rsidRDefault="00637B0C">
      <w:pPr>
        <w:numPr>
          <w:ilvl w:val="0"/>
          <w:numId w:val="20"/>
        </w:numPr>
        <w:ind w:right="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to comply with the UN Convention on the Rights of the Child - </w:t>
      </w:r>
      <w:r>
        <w:rPr>
          <w:rFonts w:ascii="Times New Roman" w:eastAsia="Times New Roman" w:hAnsi="Times New Roman" w:cs="Times New Roman"/>
          <w:sz w:val="24"/>
          <w:szCs w:val="24"/>
        </w:rPr>
        <w:t>UNGA Document A/RES/44/25 (December 12, 1989) with annex</w:t>
      </w:r>
    </w:p>
    <w:p w14:paraId="0B20ABD8" w14:textId="77777777" w:rsidR="00221CD0" w:rsidRDefault="00637B0C">
      <w:pPr>
        <w:numPr>
          <w:ilvl w:val="0"/>
          <w:numId w:val="20"/>
        </w:numPr>
        <w:ind w:right="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have not used and will not use forced or compulsory labor as described in the Forced Labor Convention and</w:t>
      </w:r>
      <w:r>
        <w:rPr>
          <w:rFonts w:ascii="Times New Roman" w:eastAsia="Times New Roman" w:hAnsi="Times New Roman" w:cs="Times New Roman"/>
          <w:sz w:val="24"/>
          <w:szCs w:val="24"/>
        </w:rPr>
        <w:t xml:space="preserve"> the Abolition of Forced Labor Convention 105 of the International Labor Organization.</w:t>
      </w:r>
    </w:p>
    <w:p w14:paraId="7F6D2E65" w14:textId="77777777" w:rsidR="00221CD0" w:rsidRDefault="00637B0C">
      <w:pPr>
        <w:numPr>
          <w:ilvl w:val="0"/>
          <w:numId w:val="20"/>
        </w:numPr>
        <w:ind w:right="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respect and support fundamental social rights and working conditions for our employees.</w:t>
      </w:r>
    </w:p>
    <w:p w14:paraId="1A99C9FC" w14:textId="77777777" w:rsidR="00221CD0" w:rsidRDefault="00637B0C">
      <w:pPr>
        <w:numPr>
          <w:ilvl w:val="0"/>
          <w:numId w:val="20"/>
        </w:numPr>
        <w:ind w:right="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are not engaged in any development, sale or production of anti-personnel mines an</w:t>
      </w:r>
      <w:r>
        <w:rPr>
          <w:rFonts w:ascii="Times New Roman" w:eastAsia="Times New Roman" w:hAnsi="Times New Roman" w:cs="Times New Roman"/>
          <w:sz w:val="24"/>
          <w:szCs w:val="24"/>
        </w:rPr>
        <w:t>d/or cluster bombs or components used in the production of anti-personnel mines and/or cluster bombs.</w:t>
      </w:r>
    </w:p>
    <w:p w14:paraId="18E6949A" w14:textId="77777777" w:rsidR="00221CD0" w:rsidRDefault="00637B0C">
      <w:pPr>
        <w:numPr>
          <w:ilvl w:val="0"/>
          <w:numId w:val="20"/>
        </w:numPr>
        <w:ind w:right="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comply with Articles 13. Child Labor and Forced Labor, 14. Mines, 15. “Combating Money Laundering and Terrorist Financing” and 17. Corrupt Practices of th</w:t>
      </w:r>
      <w:r>
        <w:rPr>
          <w:rFonts w:ascii="Times New Roman" w:eastAsia="Times New Roman" w:hAnsi="Times New Roman" w:cs="Times New Roman"/>
          <w:sz w:val="24"/>
          <w:szCs w:val="24"/>
        </w:rPr>
        <w:t>e General Terms and Conditions of Supply Contracts.</w:t>
      </w:r>
    </w:p>
    <w:p w14:paraId="60DF996E" w14:textId="77777777" w:rsidR="00221CD0" w:rsidRDefault="00221CD0">
      <w:pPr>
        <w:ind w:left="360"/>
        <w:jc w:val="both"/>
        <w:rPr>
          <w:rFonts w:ascii="Times New Roman" w:eastAsia="Times New Roman" w:hAnsi="Times New Roman" w:cs="Times New Roman"/>
          <w:sz w:val="24"/>
          <w:szCs w:val="24"/>
        </w:rPr>
      </w:pPr>
    </w:p>
    <w:p w14:paraId="7D0E07B8" w14:textId="77777777" w:rsidR="00221CD0" w:rsidRDefault="00637B0C">
      <w:pPr>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above statements will become an integral part of the contract, and any misrepresentation will be considered grounds for termination.</w:t>
      </w:r>
    </w:p>
    <w:p w14:paraId="1E4B1A3A" w14:textId="77777777" w:rsidR="00221CD0" w:rsidRDefault="00221CD0">
      <w:pPr>
        <w:ind w:left="360"/>
        <w:jc w:val="both"/>
        <w:rPr>
          <w:rFonts w:ascii="Times New Roman" w:eastAsia="Times New Roman" w:hAnsi="Times New Roman" w:cs="Times New Roman"/>
          <w:color w:val="FF0000"/>
          <w:sz w:val="24"/>
          <w:szCs w:val="24"/>
        </w:rPr>
      </w:pPr>
    </w:p>
    <w:p w14:paraId="4239EAA1" w14:textId="77777777" w:rsidR="00221CD0" w:rsidRDefault="00637B0C">
      <w:pPr>
        <w:numPr>
          <w:ilvl w:val="0"/>
          <w:numId w:val="7"/>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Our company/enterprise has the nationality of [ </w:t>
      </w:r>
      <w:proofErr w:type="gramStart"/>
      <w:r>
        <w:rPr>
          <w:rFonts w:ascii="Times New Roman" w:eastAsia="Times New Roman" w:hAnsi="Times New Roman" w:cs="Times New Roman"/>
          <w:color w:val="000000"/>
          <w:sz w:val="24"/>
          <w:szCs w:val="24"/>
          <w:highlight w:val="green"/>
        </w:rPr>
        <w:t xml:space="preserve">insert </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as evidenced by the attached Certificate of Company Registration.</w:t>
      </w:r>
    </w:p>
    <w:p w14:paraId="42EAE7DF" w14:textId="77777777" w:rsidR="00221CD0" w:rsidRDefault="00637B0C">
      <w:pPr>
        <w:numPr>
          <w:ilvl w:val="0"/>
          <w:numId w:val="7"/>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 certify that the goods have the origin indicated above.</w:t>
      </w:r>
    </w:p>
    <w:p w14:paraId="48CE377E" w14:textId="77777777" w:rsidR="00221CD0" w:rsidRDefault="00637B0C">
      <w:pPr>
        <w:numPr>
          <w:ilvl w:val="0"/>
          <w:numId w:val="7"/>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the event that a contract is concluded with us, we request that paymen</w:t>
      </w:r>
      <w:r>
        <w:rPr>
          <w:rFonts w:ascii="Times New Roman" w:eastAsia="Times New Roman" w:hAnsi="Times New Roman" w:cs="Times New Roman"/>
          <w:color w:val="000000"/>
          <w:sz w:val="24"/>
          <w:szCs w:val="24"/>
        </w:rPr>
        <w:t xml:space="preserve">ts under the contract be made to the following account: [ </w:t>
      </w:r>
      <w:r>
        <w:rPr>
          <w:rFonts w:ascii="Times New Roman" w:eastAsia="Times New Roman" w:hAnsi="Times New Roman" w:cs="Times New Roman"/>
          <w:color w:val="000000"/>
          <w:sz w:val="24"/>
          <w:szCs w:val="24"/>
          <w:highlight w:val="green"/>
        </w:rPr>
        <w:t xml:space="preserve">insert all necessary </w:t>
      </w:r>
      <w:proofErr w:type="gramStart"/>
      <w:r>
        <w:rPr>
          <w:rFonts w:ascii="Times New Roman" w:eastAsia="Times New Roman" w:hAnsi="Times New Roman" w:cs="Times New Roman"/>
          <w:color w:val="000000"/>
          <w:sz w:val="24"/>
          <w:szCs w:val="24"/>
          <w:highlight w:val="green"/>
        </w:rPr>
        <w:t xml:space="preserve">details </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w:t>
      </w:r>
    </w:p>
    <w:p w14:paraId="2A33C2AD" w14:textId="77777777" w:rsidR="00221CD0" w:rsidRDefault="00637B0C">
      <w:pPr>
        <w:numPr>
          <w:ilvl w:val="0"/>
          <w:numId w:val="7"/>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Our tender is valid for the period </w:t>
      </w:r>
      <w:r>
        <w:rPr>
          <w:rFonts w:ascii="Times New Roman" w:eastAsia="Times New Roman" w:hAnsi="Times New Roman" w:cs="Times New Roman"/>
          <w:color w:val="000000"/>
          <w:sz w:val="24"/>
          <w:szCs w:val="24"/>
          <w:highlight w:val="green"/>
        </w:rPr>
        <w:t>&lt;insert number&gt;</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000000"/>
          <w:sz w:val="24"/>
          <w:szCs w:val="24"/>
        </w:rPr>
        <w:t>days after the closing date in accordance with the bidding instructions.</w:t>
      </w:r>
    </w:p>
    <w:p w14:paraId="1EC041E3" w14:textId="77777777" w:rsidR="00221CD0" w:rsidRDefault="00221CD0">
      <w:pPr>
        <w:ind w:left="360"/>
        <w:rPr>
          <w:rFonts w:ascii="Times New Roman" w:eastAsia="Times New Roman" w:hAnsi="Times New Roman" w:cs="Times New Roman"/>
          <w:sz w:val="24"/>
          <w:szCs w:val="24"/>
        </w:rPr>
      </w:pPr>
    </w:p>
    <w:p w14:paraId="50AC6F8A" w14:textId="77777777" w:rsidR="00221CD0" w:rsidRDefault="00221CD0">
      <w:pPr>
        <w:ind w:left="360"/>
        <w:rPr>
          <w:rFonts w:ascii="Times New Roman" w:eastAsia="Times New Roman" w:hAnsi="Times New Roman" w:cs="Times New Roman"/>
          <w:sz w:val="24"/>
          <w:szCs w:val="24"/>
        </w:rPr>
      </w:pPr>
    </w:p>
    <w:p w14:paraId="023FE551" w14:textId="77777777" w:rsidR="00221CD0" w:rsidRDefault="00637B0C">
      <w:pPr>
        <w:pBdr>
          <w:bottom w:val="single" w:sz="4" w:space="1" w:color="000000"/>
        </w:pBdr>
        <w:rPr>
          <w:rFonts w:ascii="Times New Roman" w:eastAsia="Times New Roman" w:hAnsi="Times New Roman" w:cs="Times New Roman"/>
          <w:sz w:val="24"/>
          <w:szCs w:val="24"/>
        </w:rPr>
      </w:pPr>
      <w:r>
        <w:rPr>
          <w:rFonts w:ascii="Times New Roman" w:eastAsia="Times New Roman" w:hAnsi="Times New Roman" w:cs="Times New Roman"/>
          <w:sz w:val="24"/>
          <w:szCs w:val="24"/>
        </w:rPr>
        <w:t>Signature and seal:</w:t>
      </w:r>
    </w:p>
    <w:p w14:paraId="684D0248" w14:textId="77777777" w:rsidR="00221CD0" w:rsidRDefault="00637B0C">
      <w:pPr>
        <w:rPr>
          <w:rFonts w:ascii="Times New Roman" w:eastAsia="Times New Roman" w:hAnsi="Times New Roman" w:cs="Times New Roman"/>
          <w:sz w:val="24"/>
          <w:szCs w:val="24"/>
        </w:rPr>
      </w:pPr>
      <w:r>
        <w:rPr>
          <w:rFonts w:ascii="Times New Roman" w:eastAsia="Times New Roman" w:hAnsi="Times New Roman" w:cs="Times New Roman"/>
          <w:sz w:val="24"/>
          <w:szCs w:val="24"/>
        </w:rPr>
        <w:t>Signed by:</w:t>
      </w:r>
    </w:p>
    <w:p w14:paraId="6D5D644A" w14:textId="77777777" w:rsidR="00221CD0" w:rsidRDefault="00221CD0">
      <w:pPr>
        <w:rPr>
          <w:rFonts w:ascii="Times New Roman" w:eastAsia="Times New Roman" w:hAnsi="Times New Roman" w:cs="Times New Roman"/>
          <w:sz w:val="24"/>
          <w:szCs w:val="24"/>
        </w:rPr>
      </w:pPr>
    </w:p>
    <w:tbl>
      <w:tblPr>
        <w:tblStyle w:val="afffffa"/>
        <w:tblW w:w="7848" w:type="dxa"/>
        <w:tblInd w:w="0" w:type="dxa"/>
        <w:tblLayout w:type="fixed"/>
        <w:tblLook w:val="0000" w:firstRow="0" w:lastRow="0" w:firstColumn="0" w:lastColumn="0" w:noHBand="0" w:noVBand="0"/>
      </w:tblPr>
      <w:tblGrid>
        <w:gridCol w:w="2451"/>
        <w:gridCol w:w="5397"/>
      </w:tblGrid>
      <w:tr w:rsidR="00221CD0" w14:paraId="2B1A76EB" w14:textId="77777777">
        <w:tc>
          <w:tcPr>
            <w:tcW w:w="2451" w:type="dxa"/>
          </w:tcPr>
          <w:p w14:paraId="32DD5D73" w14:textId="77777777" w:rsidR="00221CD0" w:rsidRDefault="00637B0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Tenderer</w:t>
            </w:r>
          </w:p>
        </w:tc>
        <w:tc>
          <w:tcPr>
            <w:tcW w:w="5397" w:type="dxa"/>
          </w:tcPr>
          <w:p w14:paraId="7156D446" w14:textId="77777777" w:rsidR="00221CD0" w:rsidRDefault="00637B0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221CD0" w14:paraId="7BDD86C4" w14:textId="77777777">
        <w:tc>
          <w:tcPr>
            <w:tcW w:w="2451" w:type="dxa"/>
          </w:tcPr>
          <w:p w14:paraId="3150E805" w14:textId="77777777" w:rsidR="00221CD0" w:rsidRDefault="00637B0C">
            <w:pPr>
              <w:rPr>
                <w:rFonts w:ascii="Times New Roman" w:eastAsia="Times New Roman" w:hAnsi="Times New Roman" w:cs="Times New Roman"/>
                <w:sz w:val="24"/>
                <w:szCs w:val="24"/>
              </w:rPr>
            </w:pPr>
            <w:r>
              <w:rPr>
                <w:rFonts w:ascii="Times New Roman" w:eastAsia="Times New Roman" w:hAnsi="Times New Roman" w:cs="Times New Roman"/>
                <w:sz w:val="24"/>
                <w:szCs w:val="24"/>
              </w:rPr>
              <w:t>Company name</w:t>
            </w:r>
          </w:p>
        </w:tc>
        <w:tc>
          <w:tcPr>
            <w:tcW w:w="5397" w:type="dxa"/>
          </w:tcPr>
          <w:p w14:paraId="07E1C8B5" w14:textId="77777777" w:rsidR="00221CD0" w:rsidRDefault="00637B0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221CD0" w14:paraId="1B4FFB0E" w14:textId="77777777">
        <w:tc>
          <w:tcPr>
            <w:tcW w:w="2451" w:type="dxa"/>
          </w:tcPr>
          <w:p w14:paraId="7C880430" w14:textId="77777777" w:rsidR="00221CD0" w:rsidRDefault="00637B0C">
            <w:pPr>
              <w:rPr>
                <w:rFonts w:ascii="Times New Roman" w:eastAsia="Times New Roman" w:hAnsi="Times New Roman" w:cs="Times New Roman"/>
                <w:sz w:val="24"/>
                <w:szCs w:val="24"/>
              </w:rPr>
            </w:pPr>
            <w:r>
              <w:rPr>
                <w:rFonts w:ascii="Times New Roman" w:eastAsia="Times New Roman" w:hAnsi="Times New Roman" w:cs="Times New Roman"/>
                <w:sz w:val="24"/>
                <w:szCs w:val="24"/>
              </w:rPr>
              <w:t>Address</w:t>
            </w:r>
          </w:p>
        </w:tc>
        <w:tc>
          <w:tcPr>
            <w:tcW w:w="5397" w:type="dxa"/>
          </w:tcPr>
          <w:p w14:paraId="0915905D" w14:textId="77777777" w:rsidR="00221CD0" w:rsidRDefault="00637B0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221CD0" w14:paraId="5002E8FF" w14:textId="77777777">
        <w:tc>
          <w:tcPr>
            <w:tcW w:w="2451" w:type="dxa"/>
          </w:tcPr>
          <w:p w14:paraId="665F158F" w14:textId="77777777" w:rsidR="00221CD0" w:rsidRDefault="00637B0C">
            <w:pPr>
              <w:rPr>
                <w:rFonts w:ascii="Times New Roman" w:eastAsia="Times New Roman" w:hAnsi="Times New Roman" w:cs="Times New Roman"/>
                <w:sz w:val="24"/>
                <w:szCs w:val="24"/>
              </w:rPr>
            </w:pPr>
            <w:r>
              <w:rPr>
                <w:rFonts w:ascii="Times New Roman" w:eastAsia="Times New Roman" w:hAnsi="Times New Roman" w:cs="Times New Roman"/>
                <w:sz w:val="24"/>
                <w:szCs w:val="24"/>
              </w:rPr>
              <w:t>Phone number</w:t>
            </w:r>
          </w:p>
        </w:tc>
        <w:tc>
          <w:tcPr>
            <w:tcW w:w="5397" w:type="dxa"/>
          </w:tcPr>
          <w:p w14:paraId="68CB081B" w14:textId="77777777" w:rsidR="00221CD0" w:rsidRDefault="00637B0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221CD0" w14:paraId="128549DB" w14:textId="77777777">
        <w:tc>
          <w:tcPr>
            <w:tcW w:w="2451" w:type="dxa"/>
          </w:tcPr>
          <w:p w14:paraId="1AB15BC6" w14:textId="77777777" w:rsidR="00221CD0" w:rsidRDefault="00637B0C">
            <w:pPr>
              <w:rPr>
                <w:rFonts w:ascii="Times New Roman" w:eastAsia="Times New Roman" w:hAnsi="Times New Roman" w:cs="Times New Roman"/>
                <w:sz w:val="24"/>
                <w:szCs w:val="24"/>
              </w:rPr>
            </w:pPr>
            <w:r>
              <w:rPr>
                <w:rFonts w:ascii="Times New Roman" w:eastAsia="Times New Roman" w:hAnsi="Times New Roman" w:cs="Times New Roman"/>
                <w:sz w:val="24"/>
                <w:szCs w:val="24"/>
              </w:rPr>
              <w:t>Fax number</w:t>
            </w:r>
          </w:p>
        </w:tc>
        <w:tc>
          <w:tcPr>
            <w:tcW w:w="5397" w:type="dxa"/>
          </w:tcPr>
          <w:p w14:paraId="211A8C4E" w14:textId="77777777" w:rsidR="00221CD0" w:rsidRDefault="00637B0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221CD0" w14:paraId="5F03F5D5" w14:textId="77777777">
        <w:tc>
          <w:tcPr>
            <w:tcW w:w="2451" w:type="dxa"/>
          </w:tcPr>
          <w:p w14:paraId="1E6F0EE8" w14:textId="77777777" w:rsidR="00221CD0" w:rsidRDefault="00637B0C">
            <w:pPr>
              <w:rPr>
                <w:rFonts w:ascii="Times New Roman" w:eastAsia="Times New Roman" w:hAnsi="Times New Roman" w:cs="Times New Roman"/>
                <w:sz w:val="24"/>
                <w:szCs w:val="24"/>
              </w:rPr>
            </w:pPr>
            <w:r>
              <w:rPr>
                <w:rFonts w:ascii="Times New Roman" w:eastAsia="Times New Roman" w:hAnsi="Times New Roman" w:cs="Times New Roman"/>
                <w:sz w:val="24"/>
                <w:szCs w:val="24"/>
              </w:rPr>
              <w:t>E-mail:</w:t>
            </w:r>
          </w:p>
        </w:tc>
        <w:tc>
          <w:tcPr>
            <w:tcW w:w="5397" w:type="dxa"/>
          </w:tcPr>
          <w:p w14:paraId="259BA48A" w14:textId="77777777" w:rsidR="00221CD0" w:rsidRDefault="00637B0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221CD0" w14:paraId="129BD842" w14:textId="77777777">
        <w:tc>
          <w:tcPr>
            <w:tcW w:w="2451" w:type="dxa"/>
          </w:tcPr>
          <w:p w14:paraId="35FAD2F5" w14:textId="77777777" w:rsidR="00221CD0" w:rsidRDefault="00637B0C">
            <w:pPr>
              <w:rPr>
                <w:rFonts w:ascii="Times New Roman" w:eastAsia="Times New Roman" w:hAnsi="Times New Roman" w:cs="Times New Roman"/>
                <w:sz w:val="24"/>
                <w:szCs w:val="24"/>
              </w:rPr>
            </w:pPr>
            <w:r>
              <w:rPr>
                <w:rFonts w:ascii="Times New Roman" w:eastAsia="Times New Roman" w:hAnsi="Times New Roman" w:cs="Times New Roman"/>
                <w:sz w:val="24"/>
                <w:szCs w:val="24"/>
              </w:rPr>
              <w:t>Contact name</w:t>
            </w:r>
          </w:p>
        </w:tc>
        <w:tc>
          <w:tcPr>
            <w:tcW w:w="5397" w:type="dxa"/>
          </w:tcPr>
          <w:p w14:paraId="727BCE07" w14:textId="77777777" w:rsidR="00221CD0" w:rsidRDefault="00637B0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221CD0" w14:paraId="74556EFB" w14:textId="77777777">
        <w:tc>
          <w:tcPr>
            <w:tcW w:w="2451" w:type="dxa"/>
          </w:tcPr>
          <w:p w14:paraId="7FC41D3C" w14:textId="77777777" w:rsidR="00221CD0" w:rsidRDefault="00637B0C">
            <w:pPr>
              <w:rPr>
                <w:rFonts w:ascii="Times New Roman" w:eastAsia="Times New Roman" w:hAnsi="Times New Roman" w:cs="Times New Roman"/>
                <w:sz w:val="24"/>
                <w:szCs w:val="24"/>
              </w:rPr>
            </w:pPr>
            <w:r>
              <w:rPr>
                <w:rFonts w:ascii="Times New Roman" w:eastAsia="Times New Roman" w:hAnsi="Times New Roman" w:cs="Times New Roman"/>
                <w:sz w:val="24"/>
                <w:szCs w:val="24"/>
              </w:rPr>
              <w:t>Date:</w:t>
            </w:r>
          </w:p>
        </w:tc>
        <w:tc>
          <w:tcPr>
            <w:tcW w:w="5397" w:type="dxa"/>
          </w:tcPr>
          <w:p w14:paraId="21A28F05" w14:textId="77777777" w:rsidR="00221CD0" w:rsidRDefault="00637B0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bl>
    <w:p w14:paraId="0C8F8DEB" w14:textId="77777777" w:rsidR="00221CD0" w:rsidRDefault="00221CD0">
      <w:pPr>
        <w:rPr>
          <w:rFonts w:ascii="Times New Roman" w:eastAsia="Times New Roman" w:hAnsi="Times New Roman" w:cs="Times New Roman"/>
          <w:b/>
          <w:smallCaps/>
          <w:sz w:val="24"/>
          <w:szCs w:val="24"/>
        </w:rPr>
      </w:pPr>
    </w:p>
    <w:p w14:paraId="7A443839" w14:textId="77777777" w:rsidR="00221CD0" w:rsidRDefault="00637B0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NB. Annexes. Please check carefully before submitting your tender whether you have prepared all the documents required in the instructions to the article "Documents included in the tender".</w:t>
      </w:r>
    </w:p>
    <w:p w14:paraId="262DEA54" w14:textId="77777777" w:rsidR="00221CD0" w:rsidRDefault="00221CD0">
      <w:pPr>
        <w:rPr>
          <w:rFonts w:ascii="Times New Roman" w:eastAsia="Times New Roman" w:hAnsi="Times New Roman" w:cs="Times New Roman"/>
          <w:b/>
          <w:smallCaps/>
          <w:sz w:val="24"/>
          <w:szCs w:val="24"/>
        </w:rPr>
      </w:pPr>
    </w:p>
    <w:sectPr w:rsidR="00221CD0">
      <w:headerReference w:type="default" r:id="rId10"/>
      <w:pgSz w:w="11906" w:h="16838"/>
      <w:pgMar w:top="1417" w:right="1134" w:bottom="1417"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775F7" w14:textId="77777777" w:rsidR="00637B0C" w:rsidRDefault="00637B0C">
      <w:r>
        <w:separator/>
      </w:r>
    </w:p>
  </w:endnote>
  <w:endnote w:type="continuationSeparator" w:id="0">
    <w:p w14:paraId="38034592" w14:textId="77777777" w:rsidR="00637B0C" w:rsidRDefault="00637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Noto Sans Symbols">
    <w:charset w:val="00"/>
    <w:family w:val="auto"/>
    <w:pitch w:val="default"/>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BB052" w14:textId="77777777" w:rsidR="00637B0C" w:rsidRDefault="00637B0C">
      <w:r>
        <w:separator/>
      </w:r>
    </w:p>
  </w:footnote>
  <w:footnote w:type="continuationSeparator" w:id="0">
    <w:p w14:paraId="102BCED1" w14:textId="77777777" w:rsidR="00637B0C" w:rsidRDefault="00637B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E538B" w14:textId="77777777" w:rsidR="00221CD0" w:rsidRDefault="00221CD0">
    <w:pPr>
      <w:widowControl w:val="0"/>
      <w:pBdr>
        <w:top w:val="nil"/>
        <w:left w:val="nil"/>
        <w:bottom w:val="nil"/>
        <w:right w:val="nil"/>
        <w:between w:val="nil"/>
      </w:pBdr>
      <w:spacing w:line="276" w:lineRule="auto"/>
      <w:rPr>
        <w:rFonts w:ascii="Times New Roman" w:eastAsia="Times New Roman" w:hAnsi="Times New Roman" w:cs="Times New Roman"/>
        <w:b/>
        <w:smallCaps/>
        <w:sz w:val="22"/>
        <w:szCs w:val="22"/>
      </w:rPr>
    </w:pPr>
  </w:p>
  <w:tbl>
    <w:tblPr>
      <w:tblStyle w:val="afffffb"/>
      <w:tblW w:w="9558" w:type="dxa"/>
      <w:tblInd w:w="0" w:type="dxa"/>
      <w:tblLayout w:type="fixed"/>
      <w:tblLook w:val="0400" w:firstRow="0" w:lastRow="0" w:firstColumn="0" w:lastColumn="0" w:noHBand="0" w:noVBand="1"/>
    </w:tblPr>
    <w:tblGrid>
      <w:gridCol w:w="3926"/>
      <w:gridCol w:w="5632"/>
    </w:tblGrid>
    <w:tr w:rsidR="00221CD0" w14:paraId="5253CEFA" w14:textId="77777777">
      <w:trPr>
        <w:trHeight w:val="453"/>
      </w:trPr>
      <w:tc>
        <w:tcPr>
          <w:tcW w:w="3926" w:type="dxa"/>
          <w:tcMar>
            <w:top w:w="0" w:type="dxa"/>
            <w:left w:w="108" w:type="dxa"/>
            <w:bottom w:w="0" w:type="dxa"/>
            <w:right w:w="108" w:type="dxa"/>
          </w:tcMar>
        </w:tcPr>
        <w:p w14:paraId="4247BA36" w14:textId="77777777" w:rsidR="00221CD0" w:rsidRDefault="00637B0C">
          <w:pPr>
            <w:shd w:val="clear" w:color="auto" w:fill="FFFFFF"/>
            <w:rPr>
              <w:rFonts w:ascii="Times New Roman" w:eastAsia="Times New Roman" w:hAnsi="Times New Roman" w:cs="Times New Roman"/>
              <w:sz w:val="18"/>
              <w:szCs w:val="18"/>
            </w:rPr>
          </w:pPr>
          <w:r>
            <w:rPr>
              <w:rFonts w:ascii="Arial" w:eastAsia="Arial" w:hAnsi="Arial" w:cs="Arial"/>
              <w:color w:val="222222"/>
              <w:sz w:val="18"/>
              <w:szCs w:val="18"/>
              <w:highlight w:val="white"/>
            </w:rPr>
            <w:t>NGO «Development of Citizenship Competences in Ukraine»</w:t>
          </w:r>
        </w:p>
      </w:tc>
      <w:tc>
        <w:tcPr>
          <w:tcW w:w="5632" w:type="dxa"/>
          <w:tcMar>
            <w:top w:w="0" w:type="dxa"/>
            <w:left w:w="108" w:type="dxa"/>
            <w:bottom w:w="0" w:type="dxa"/>
            <w:right w:w="108" w:type="dxa"/>
          </w:tcMar>
        </w:tcPr>
        <w:p w14:paraId="54BF84BB" w14:textId="77777777" w:rsidR="00221CD0" w:rsidRDefault="00637B0C">
          <w:pPr>
            <w:jc w:val="right"/>
            <w:rPr>
              <w:rFonts w:ascii="Times New Roman" w:eastAsia="Times New Roman" w:hAnsi="Times New Roman" w:cs="Times New Roman"/>
              <w:sz w:val="24"/>
              <w:szCs w:val="24"/>
            </w:rPr>
          </w:pPr>
          <w:r>
            <w:rPr>
              <w:rFonts w:ascii="Arial" w:eastAsia="Arial" w:hAnsi="Arial" w:cs="Arial"/>
              <w:color w:val="000000"/>
              <w:sz w:val="16"/>
              <w:szCs w:val="16"/>
            </w:rPr>
            <w:t xml:space="preserve">                                                             </w:t>
          </w:r>
          <w:r>
            <w:rPr>
              <w:rFonts w:ascii="Arial" w:eastAsia="Arial" w:hAnsi="Arial" w:cs="Arial"/>
              <w:sz w:val="16"/>
              <w:szCs w:val="16"/>
            </w:rPr>
            <w:t xml:space="preserve">Tender dossier for </w:t>
          </w:r>
          <w:r>
            <w:rPr>
              <w:rFonts w:ascii="Times New Roman" w:eastAsia="Times New Roman" w:hAnsi="Times New Roman" w:cs="Times New Roman"/>
              <w:smallCaps/>
              <w:highlight w:val="white"/>
            </w:rPr>
            <w:t>WORKS</w:t>
          </w:r>
        </w:p>
      </w:tc>
    </w:tr>
  </w:tbl>
  <w:p w14:paraId="74382CE0" w14:textId="77777777" w:rsidR="00221CD0" w:rsidRDefault="00221CD0">
    <w:pPr>
      <w:pBdr>
        <w:top w:val="nil"/>
        <w:left w:val="nil"/>
        <w:bottom w:val="nil"/>
        <w:right w:val="nil"/>
        <w:between w:val="nil"/>
      </w:pBdr>
      <w:tabs>
        <w:tab w:val="center" w:pos="4986"/>
        <w:tab w:val="right" w:pos="99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911BE"/>
    <w:multiLevelType w:val="multilevel"/>
    <w:tmpl w:val="AEAC6D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9C02C53"/>
    <w:multiLevelType w:val="multilevel"/>
    <w:tmpl w:val="487AD7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C5D04E8"/>
    <w:multiLevelType w:val="multilevel"/>
    <w:tmpl w:val="ED881E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0ED7A8C"/>
    <w:multiLevelType w:val="multilevel"/>
    <w:tmpl w:val="58BC7A7E"/>
    <w:lvl w:ilvl="0">
      <w:start w:val="1"/>
      <w:numFmt w:val="decimal"/>
      <w:lvlText w:val="%1."/>
      <w:lvlJc w:val="left"/>
      <w:pPr>
        <w:ind w:left="712" w:hanging="360"/>
      </w:pPr>
    </w:lvl>
    <w:lvl w:ilvl="1">
      <w:start w:val="1"/>
      <w:numFmt w:val="lowerLetter"/>
      <w:lvlText w:val="%2."/>
      <w:lvlJc w:val="left"/>
      <w:pPr>
        <w:ind w:left="1432" w:hanging="360"/>
      </w:pPr>
    </w:lvl>
    <w:lvl w:ilvl="2">
      <w:start w:val="1"/>
      <w:numFmt w:val="lowerRoman"/>
      <w:lvlText w:val="%3."/>
      <w:lvlJc w:val="right"/>
      <w:pPr>
        <w:ind w:left="2152" w:hanging="180"/>
      </w:pPr>
    </w:lvl>
    <w:lvl w:ilvl="3">
      <w:start w:val="1"/>
      <w:numFmt w:val="decimal"/>
      <w:lvlText w:val="%4."/>
      <w:lvlJc w:val="left"/>
      <w:pPr>
        <w:ind w:left="2872" w:hanging="360"/>
      </w:pPr>
    </w:lvl>
    <w:lvl w:ilvl="4">
      <w:start w:val="1"/>
      <w:numFmt w:val="lowerLetter"/>
      <w:lvlText w:val="%5."/>
      <w:lvlJc w:val="left"/>
      <w:pPr>
        <w:ind w:left="3592" w:hanging="360"/>
      </w:pPr>
    </w:lvl>
    <w:lvl w:ilvl="5">
      <w:start w:val="1"/>
      <w:numFmt w:val="lowerRoman"/>
      <w:lvlText w:val="%6."/>
      <w:lvlJc w:val="right"/>
      <w:pPr>
        <w:ind w:left="4312" w:hanging="180"/>
      </w:pPr>
    </w:lvl>
    <w:lvl w:ilvl="6">
      <w:start w:val="1"/>
      <w:numFmt w:val="decimal"/>
      <w:lvlText w:val="%7."/>
      <w:lvlJc w:val="left"/>
      <w:pPr>
        <w:ind w:left="5032" w:hanging="360"/>
      </w:pPr>
    </w:lvl>
    <w:lvl w:ilvl="7">
      <w:start w:val="1"/>
      <w:numFmt w:val="lowerLetter"/>
      <w:lvlText w:val="%8."/>
      <w:lvlJc w:val="left"/>
      <w:pPr>
        <w:ind w:left="5752" w:hanging="360"/>
      </w:pPr>
    </w:lvl>
    <w:lvl w:ilvl="8">
      <w:start w:val="1"/>
      <w:numFmt w:val="lowerRoman"/>
      <w:lvlText w:val="%9."/>
      <w:lvlJc w:val="right"/>
      <w:pPr>
        <w:ind w:left="6472" w:hanging="180"/>
      </w:pPr>
    </w:lvl>
  </w:abstractNum>
  <w:abstractNum w:abstractNumId="4" w15:restartNumberingAfterBreak="0">
    <w:nsid w:val="1359768E"/>
    <w:multiLevelType w:val="multilevel"/>
    <w:tmpl w:val="ED00C9F6"/>
    <w:lvl w:ilvl="0">
      <w:start w:val="1"/>
      <w:numFmt w:val="decimal"/>
      <w:lvlText w:val="%1."/>
      <w:lvlJc w:val="left"/>
      <w:pPr>
        <w:ind w:left="711" w:hanging="360"/>
      </w:pPr>
    </w:lvl>
    <w:lvl w:ilvl="1">
      <w:start w:val="1"/>
      <w:numFmt w:val="decimal"/>
      <w:lvlText w:val="%1.%2."/>
      <w:lvlJc w:val="left"/>
      <w:pPr>
        <w:ind w:left="513" w:hanging="432"/>
      </w:pPr>
    </w:lvl>
    <w:lvl w:ilvl="2">
      <w:start w:val="1"/>
      <w:numFmt w:val="decimal"/>
      <w:lvlText w:val="%1.%2.%3."/>
      <w:lvlJc w:val="left"/>
      <w:pPr>
        <w:ind w:left="945" w:hanging="504"/>
      </w:pPr>
    </w:lvl>
    <w:lvl w:ilvl="3">
      <w:start w:val="1"/>
      <w:numFmt w:val="decimal"/>
      <w:lvlText w:val="%1.%2.%3.%4."/>
      <w:lvlJc w:val="left"/>
      <w:pPr>
        <w:ind w:left="1449" w:hanging="647"/>
      </w:pPr>
    </w:lvl>
    <w:lvl w:ilvl="4">
      <w:start w:val="1"/>
      <w:numFmt w:val="decimal"/>
      <w:lvlText w:val="%1.%2.%3.%4.%5."/>
      <w:lvlJc w:val="left"/>
      <w:pPr>
        <w:ind w:left="1953" w:hanging="792"/>
      </w:pPr>
    </w:lvl>
    <w:lvl w:ilvl="5">
      <w:start w:val="1"/>
      <w:numFmt w:val="decimal"/>
      <w:lvlText w:val="%1.%2.%3.%4.%5.%6."/>
      <w:lvlJc w:val="left"/>
      <w:pPr>
        <w:ind w:left="2457" w:hanging="936"/>
      </w:pPr>
    </w:lvl>
    <w:lvl w:ilvl="6">
      <w:start w:val="1"/>
      <w:numFmt w:val="decimal"/>
      <w:lvlText w:val="%1.%2.%3.%4.%5.%6.%7."/>
      <w:lvlJc w:val="left"/>
      <w:pPr>
        <w:ind w:left="2961" w:hanging="1078"/>
      </w:pPr>
    </w:lvl>
    <w:lvl w:ilvl="7">
      <w:start w:val="1"/>
      <w:numFmt w:val="decimal"/>
      <w:lvlText w:val="%1.%2.%3.%4.%5.%6.%7.%8."/>
      <w:lvlJc w:val="left"/>
      <w:pPr>
        <w:ind w:left="3465" w:hanging="1224"/>
      </w:pPr>
    </w:lvl>
    <w:lvl w:ilvl="8">
      <w:start w:val="1"/>
      <w:numFmt w:val="decimal"/>
      <w:lvlText w:val="%1.%2.%3.%4.%5.%6.%7.%8.%9."/>
      <w:lvlJc w:val="left"/>
      <w:pPr>
        <w:ind w:left="4041" w:hanging="1440"/>
      </w:pPr>
    </w:lvl>
  </w:abstractNum>
  <w:abstractNum w:abstractNumId="5" w15:restartNumberingAfterBreak="0">
    <w:nsid w:val="1937789E"/>
    <w:multiLevelType w:val="multilevel"/>
    <w:tmpl w:val="3730AF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1C24D83"/>
    <w:multiLevelType w:val="multilevel"/>
    <w:tmpl w:val="B846FDF8"/>
    <w:lvl w:ilvl="0">
      <w:start w:val="1"/>
      <w:numFmt w:val="decimal"/>
      <w:pStyle w:val="Style2"/>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2C92240"/>
    <w:multiLevelType w:val="multilevel"/>
    <w:tmpl w:val="6DD4D3FC"/>
    <w:lvl w:ilvl="0">
      <w:start w:val="1"/>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440" w:hanging="360"/>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60B0E9D"/>
    <w:multiLevelType w:val="multilevel"/>
    <w:tmpl w:val="7A74454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475B1ED4"/>
    <w:multiLevelType w:val="multilevel"/>
    <w:tmpl w:val="ABCE8994"/>
    <w:lvl w:ilvl="0">
      <w:start w:val="1"/>
      <w:numFmt w:val="bullet"/>
      <w:lvlText w:val="●"/>
      <w:lvlJc w:val="left"/>
      <w:pPr>
        <w:ind w:left="720" w:hanging="360"/>
      </w:pPr>
      <w:rPr>
        <w:rFonts w:ascii="Noto Sans Symbols" w:eastAsia="Noto Sans Symbols" w:hAnsi="Noto Sans Symbols" w:cs="Noto Sans Symbols"/>
        <w:sz w:val="20"/>
        <w:szCs w:val="20"/>
      </w:rPr>
    </w:lvl>
    <w:lvl w:ilvl="1">
      <w:start w:val="3"/>
      <w:numFmt w:val="lowerLetter"/>
      <w:lvlText w:val="%2)"/>
      <w:lvlJc w:val="left"/>
      <w:pPr>
        <w:ind w:left="1440" w:hanging="360"/>
      </w:pPr>
    </w:lvl>
    <w:lvl w:ilvl="2">
      <w:start w:val="1"/>
      <w:numFmt w:val="lowerLetter"/>
      <w:lvlText w:val="(%3)"/>
      <w:lvlJc w:val="left"/>
      <w:pPr>
        <w:ind w:left="2160" w:hanging="360"/>
      </w:p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4E683250"/>
    <w:multiLevelType w:val="multilevel"/>
    <w:tmpl w:val="E7A4FD5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1" w15:restartNumberingAfterBreak="0">
    <w:nsid w:val="4EF83613"/>
    <w:multiLevelType w:val="multilevel"/>
    <w:tmpl w:val="72F223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50BF7C8A"/>
    <w:multiLevelType w:val="multilevel"/>
    <w:tmpl w:val="05E449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1C114A8"/>
    <w:multiLevelType w:val="multilevel"/>
    <w:tmpl w:val="4C48CB2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F126E6C"/>
    <w:multiLevelType w:val="multilevel"/>
    <w:tmpl w:val="ED8A659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
      <w:lvlJc w:val="left"/>
      <w:pPr>
        <w:ind w:left="1800" w:hanging="360"/>
      </w:pPr>
      <w:rPr>
        <w:rFonts w:ascii="Noto Sans Symbols" w:eastAsia="Noto Sans Symbols" w:hAnsi="Noto Sans Symbols" w:cs="Noto Sans Symbols"/>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5" w15:restartNumberingAfterBreak="0">
    <w:nsid w:val="63575380"/>
    <w:multiLevelType w:val="multilevel"/>
    <w:tmpl w:val="1E90EB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636C71BE"/>
    <w:multiLevelType w:val="multilevel"/>
    <w:tmpl w:val="9B5E05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67B1306E"/>
    <w:multiLevelType w:val="multilevel"/>
    <w:tmpl w:val="4822B0F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8" w15:restartNumberingAfterBreak="0">
    <w:nsid w:val="6A017AC0"/>
    <w:multiLevelType w:val="multilevel"/>
    <w:tmpl w:val="C5E4519A"/>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6B282195"/>
    <w:multiLevelType w:val="multilevel"/>
    <w:tmpl w:val="0B0C48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6C87444F"/>
    <w:multiLevelType w:val="multilevel"/>
    <w:tmpl w:val="82CEBE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6"/>
  </w:num>
  <w:num w:numId="3">
    <w:abstractNumId w:val="11"/>
  </w:num>
  <w:num w:numId="4">
    <w:abstractNumId w:val="5"/>
  </w:num>
  <w:num w:numId="5">
    <w:abstractNumId w:val="1"/>
  </w:num>
  <w:num w:numId="6">
    <w:abstractNumId w:val="4"/>
  </w:num>
  <w:num w:numId="7">
    <w:abstractNumId w:val="10"/>
  </w:num>
  <w:num w:numId="8">
    <w:abstractNumId w:val="13"/>
  </w:num>
  <w:num w:numId="9">
    <w:abstractNumId w:val="7"/>
  </w:num>
  <w:num w:numId="10">
    <w:abstractNumId w:val="0"/>
  </w:num>
  <w:num w:numId="11">
    <w:abstractNumId w:val="19"/>
  </w:num>
  <w:num w:numId="12">
    <w:abstractNumId w:val="15"/>
  </w:num>
  <w:num w:numId="13">
    <w:abstractNumId w:val="9"/>
  </w:num>
  <w:num w:numId="14">
    <w:abstractNumId w:val="8"/>
  </w:num>
  <w:num w:numId="15">
    <w:abstractNumId w:val="16"/>
  </w:num>
  <w:num w:numId="16">
    <w:abstractNumId w:val="3"/>
  </w:num>
  <w:num w:numId="17">
    <w:abstractNumId w:val="17"/>
  </w:num>
  <w:num w:numId="18">
    <w:abstractNumId w:val="18"/>
  </w:num>
  <w:num w:numId="19">
    <w:abstractNumId w:val="20"/>
  </w:num>
  <w:num w:numId="20">
    <w:abstractNumId w:val="14"/>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CD0"/>
    <w:rsid w:val="00221CD0"/>
    <w:rsid w:val="00607FCF"/>
    <w:rsid w:val="00637B0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61B30"/>
  <w15:docId w15:val="{BB427042-E3C1-42ED-B4B6-FC2402540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240"/>
      <w:outlineLvl w:val="0"/>
    </w:pPr>
    <w:rPr>
      <w:color w:val="2E75B5"/>
      <w:sz w:val="32"/>
      <w:szCs w:val="32"/>
    </w:rPr>
  </w:style>
  <w:style w:type="paragraph" w:styleId="2">
    <w:name w:val="heading 2"/>
    <w:basedOn w:val="a"/>
    <w:next w:val="a"/>
    <w:uiPriority w:val="9"/>
    <w:semiHidden/>
    <w:unhideWhenUsed/>
    <w:qFormat/>
    <w:pPr>
      <w:keepNext/>
      <w:keepLines/>
      <w:spacing w:before="40"/>
      <w:outlineLvl w:val="1"/>
    </w:pPr>
    <w:rPr>
      <w:color w:val="2E75B5"/>
      <w:sz w:val="26"/>
      <w:szCs w:val="2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a3">
    <w:name w:val="Title"/>
    <w:basedOn w:val="a"/>
    <w:next w:val="a"/>
    <w:uiPriority w:val="10"/>
    <w:qFormat/>
    <w:rPr>
      <w:sz w:val="56"/>
      <w:szCs w:val="56"/>
    </w:rPr>
  </w:style>
  <w:style w:type="table" w:customStyle="1" w:styleId="TableNormal0">
    <w:name w:val="TableNormal"/>
    <w:tblPr>
      <w:tblCellMar>
        <w:top w:w="0" w:type="dxa"/>
        <w:left w:w="0" w:type="dxa"/>
        <w:bottom w:w="0" w:type="dxa"/>
        <w:right w:w="0" w:type="dxa"/>
      </w:tblCellMar>
    </w:tblPr>
  </w:style>
  <w:style w:type="table" w:customStyle="1" w:styleId="TableNormal1">
    <w:name w:val="Table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styleId="a4">
    <w:name w:val="Table Grid"/>
    <w:basedOn w:val="a1"/>
    <w:uiPriority w:val="39"/>
    <w:rsid w:val="00A63E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link w:val="a6"/>
    <w:uiPriority w:val="99"/>
    <w:unhideWhenUsed/>
    <w:rsid w:val="00A43B3A"/>
    <w:pPr>
      <w:tabs>
        <w:tab w:val="center" w:pos="4986"/>
        <w:tab w:val="right" w:pos="9972"/>
      </w:tabs>
    </w:pPr>
  </w:style>
  <w:style w:type="character" w:customStyle="1" w:styleId="a6">
    <w:name w:val="Верхній колонтитул Знак"/>
    <w:basedOn w:val="a0"/>
    <w:link w:val="a5"/>
    <w:uiPriority w:val="99"/>
    <w:rsid w:val="00A43B3A"/>
    <w:rPr>
      <w:lang w:val="en"/>
    </w:rPr>
  </w:style>
  <w:style w:type="paragraph" w:styleId="a7">
    <w:name w:val="footer"/>
    <w:link w:val="a8"/>
    <w:unhideWhenUsed/>
    <w:rsid w:val="00A43B3A"/>
    <w:pPr>
      <w:tabs>
        <w:tab w:val="center" w:pos="4986"/>
        <w:tab w:val="right" w:pos="9972"/>
      </w:tabs>
    </w:pPr>
  </w:style>
  <w:style w:type="character" w:customStyle="1" w:styleId="a8">
    <w:name w:val="Нижній колонтитул Знак"/>
    <w:basedOn w:val="a0"/>
    <w:link w:val="a7"/>
    <w:uiPriority w:val="99"/>
    <w:rsid w:val="00A43B3A"/>
    <w:rPr>
      <w:lang w:val="en"/>
    </w:rPr>
  </w:style>
  <w:style w:type="paragraph" w:styleId="a9">
    <w:name w:val="Balloon Text"/>
    <w:link w:val="aa"/>
    <w:uiPriority w:val="99"/>
    <w:semiHidden/>
    <w:unhideWhenUsed/>
    <w:rsid w:val="00A62BA8"/>
    <w:rPr>
      <w:rFonts w:ascii="Segoe UI" w:hAnsi="Segoe UI" w:cs="Segoe UI"/>
      <w:sz w:val="18"/>
      <w:szCs w:val="18"/>
    </w:rPr>
  </w:style>
  <w:style w:type="character" w:customStyle="1" w:styleId="aa">
    <w:name w:val="Текст у виносці Знак"/>
    <w:basedOn w:val="a0"/>
    <w:link w:val="a9"/>
    <w:uiPriority w:val="99"/>
    <w:semiHidden/>
    <w:rsid w:val="00A62BA8"/>
    <w:rPr>
      <w:rFonts w:ascii="Segoe UI" w:hAnsi="Segoe UI" w:cs="Segoe UI"/>
      <w:sz w:val="18"/>
      <w:szCs w:val="18"/>
      <w:lang w:val="en"/>
    </w:rPr>
  </w:style>
  <w:style w:type="character" w:styleId="ab">
    <w:name w:val="annotation reference"/>
    <w:basedOn w:val="a0"/>
    <w:unhideWhenUsed/>
    <w:rsid w:val="008F41DD"/>
    <w:rPr>
      <w:sz w:val="16"/>
      <w:szCs w:val="16"/>
    </w:rPr>
  </w:style>
  <w:style w:type="paragraph" w:styleId="ac">
    <w:name w:val="annotation text"/>
    <w:link w:val="ad"/>
    <w:unhideWhenUsed/>
    <w:rsid w:val="008F41DD"/>
  </w:style>
  <w:style w:type="character" w:customStyle="1" w:styleId="ad">
    <w:name w:val="Текст примітки Знак"/>
    <w:basedOn w:val="a0"/>
    <w:link w:val="ac"/>
    <w:rsid w:val="008F41DD"/>
    <w:rPr>
      <w:szCs w:val="20"/>
      <w:lang w:val="en"/>
    </w:rPr>
  </w:style>
  <w:style w:type="paragraph" w:styleId="ae">
    <w:name w:val="annotation subject"/>
    <w:basedOn w:val="ac"/>
    <w:next w:val="ac"/>
    <w:link w:val="af"/>
    <w:uiPriority w:val="99"/>
    <w:semiHidden/>
    <w:unhideWhenUsed/>
    <w:rsid w:val="008F41DD"/>
    <w:rPr>
      <w:b/>
      <w:bCs/>
    </w:rPr>
  </w:style>
  <w:style w:type="character" w:customStyle="1" w:styleId="af">
    <w:name w:val="Тема примітки Знак"/>
    <w:basedOn w:val="ad"/>
    <w:link w:val="ae"/>
    <w:uiPriority w:val="99"/>
    <w:semiHidden/>
    <w:rsid w:val="008F41DD"/>
    <w:rPr>
      <w:b/>
      <w:bCs/>
      <w:szCs w:val="20"/>
      <w:lang w:val="en"/>
    </w:rPr>
  </w:style>
  <w:style w:type="character" w:styleId="af0">
    <w:name w:val="Placeholder Text"/>
    <w:basedOn w:val="a0"/>
    <w:uiPriority w:val="99"/>
    <w:semiHidden/>
    <w:rsid w:val="006E3BF1"/>
    <w:rPr>
      <w:color w:val="808080"/>
    </w:rPr>
  </w:style>
  <w:style w:type="paragraph" w:styleId="af1">
    <w:name w:val="List Paragraph"/>
    <w:uiPriority w:val="34"/>
    <w:qFormat/>
    <w:rsid w:val="006E3BF1"/>
    <w:pPr>
      <w:ind w:left="720"/>
      <w:contextualSpacing/>
    </w:pPr>
  </w:style>
  <w:style w:type="character" w:styleId="af2">
    <w:name w:val="page number"/>
    <w:basedOn w:val="a0"/>
    <w:rsid w:val="00741AA9"/>
  </w:style>
  <w:style w:type="character" w:customStyle="1" w:styleId="10">
    <w:name w:val="Заголовок 1 Знак"/>
    <w:basedOn w:val="a0"/>
    <w:uiPriority w:val="9"/>
    <w:rsid w:val="00741AA9"/>
    <w:rPr>
      <w:rFonts w:asciiTheme="majorHAnsi" w:eastAsiaTheme="majorEastAsia" w:hAnsiTheme="majorHAnsi" w:cstheme="majorBidi"/>
      <w:color w:val="2E74B5" w:themeColor="accent1" w:themeShade="BF"/>
      <w:sz w:val="32"/>
      <w:szCs w:val="32"/>
      <w:lang w:val="en"/>
    </w:rPr>
  </w:style>
  <w:style w:type="character" w:customStyle="1" w:styleId="af3">
    <w:name w:val="Підзаголовок Знак"/>
    <w:basedOn w:val="a0"/>
    <w:rsid w:val="00607AF2"/>
    <w:rPr>
      <w:rFonts w:ascii="Arial" w:eastAsia="Times New Roman" w:hAnsi="Arial" w:cs="Times New Roman"/>
      <w:b/>
      <w:snapToGrid w:val="0"/>
      <w:sz w:val="28"/>
      <w:szCs w:val="20"/>
      <w:lang w:val="en"/>
    </w:rPr>
  </w:style>
  <w:style w:type="paragraph" w:styleId="af4">
    <w:name w:val="Plain Text"/>
    <w:link w:val="af5"/>
    <w:rsid w:val="0005020B"/>
    <w:rPr>
      <w:rFonts w:ascii="Courier New" w:eastAsia="Times New Roman" w:hAnsi="Courier New" w:cs="Courier New"/>
      <w:lang w:eastAsia="da-DK"/>
    </w:rPr>
  </w:style>
  <w:style w:type="character" w:customStyle="1" w:styleId="af5">
    <w:name w:val="Текст Знак"/>
    <w:basedOn w:val="a0"/>
    <w:link w:val="af4"/>
    <w:rsid w:val="0005020B"/>
    <w:rPr>
      <w:rFonts w:ascii="Courier New" w:eastAsia="Times New Roman" w:hAnsi="Courier New" w:cs="Courier New"/>
      <w:szCs w:val="20"/>
      <w:lang w:val="en" w:eastAsia="da-DK"/>
    </w:rPr>
  </w:style>
  <w:style w:type="paragraph" w:customStyle="1" w:styleId="Style2">
    <w:name w:val="Style2"/>
    <w:next w:val="20"/>
    <w:qFormat/>
    <w:rsid w:val="0005020B"/>
    <w:pPr>
      <w:numPr>
        <w:numId w:val="2"/>
      </w:numPr>
      <w:tabs>
        <w:tab w:val="num" w:pos="1260"/>
      </w:tabs>
      <w:ind w:left="1260"/>
      <w:contextualSpacing/>
    </w:pPr>
    <w:rPr>
      <w:rFonts w:ascii="Arial" w:eastAsia="Times New Roman" w:hAnsi="Arial" w:cs="Arial"/>
      <w:b/>
      <w:lang w:eastAsia="da-DK"/>
    </w:rPr>
  </w:style>
  <w:style w:type="paragraph" w:styleId="20">
    <w:name w:val="toc 2"/>
    <w:autoRedefine/>
    <w:uiPriority w:val="39"/>
    <w:semiHidden/>
    <w:unhideWhenUsed/>
    <w:rsid w:val="0005020B"/>
    <w:pPr>
      <w:spacing w:after="100"/>
      <w:ind w:left="200"/>
    </w:pPr>
  </w:style>
  <w:style w:type="character" w:styleId="af6">
    <w:name w:val="Hyperlink"/>
    <w:basedOn w:val="a0"/>
    <w:rsid w:val="00475527"/>
    <w:rPr>
      <w:color w:val="0563C1" w:themeColor="hyperlink"/>
      <w:u w:val="single"/>
    </w:rPr>
  </w:style>
  <w:style w:type="paragraph" w:customStyle="1" w:styleId="Sub-ClauseText">
    <w:name w:val="Sub-Clause Text"/>
    <w:rsid w:val="00475527"/>
    <w:pPr>
      <w:spacing w:before="120" w:after="120"/>
      <w:jc w:val="both"/>
    </w:pPr>
    <w:rPr>
      <w:rFonts w:ascii="Times New Roman" w:eastAsia="Times New Roman" w:hAnsi="Times New Roman" w:cs="Times New Roman"/>
      <w:spacing w:val="-4"/>
      <w:sz w:val="24"/>
    </w:rPr>
  </w:style>
  <w:style w:type="paragraph" w:styleId="af7">
    <w:name w:val="Body Text"/>
    <w:link w:val="af8"/>
    <w:rsid w:val="00DE05EE"/>
    <w:pPr>
      <w:autoSpaceDE w:val="0"/>
      <w:autoSpaceDN w:val="0"/>
      <w:adjustRightInd w:val="0"/>
    </w:pPr>
    <w:rPr>
      <w:rFonts w:ascii="Arial" w:eastAsia="Times New Roman" w:hAnsi="Arial" w:cs="Arial"/>
      <w:lang w:eastAsia="da-DK"/>
    </w:rPr>
  </w:style>
  <w:style w:type="character" w:customStyle="1" w:styleId="af8">
    <w:name w:val="Основний текст Знак"/>
    <w:basedOn w:val="a0"/>
    <w:link w:val="af7"/>
    <w:rsid w:val="00DE05EE"/>
    <w:rPr>
      <w:rFonts w:ascii="Arial" w:eastAsia="Times New Roman" w:hAnsi="Arial" w:cs="Arial"/>
      <w:szCs w:val="20"/>
      <w:lang w:val="en" w:eastAsia="da-DK"/>
    </w:rPr>
  </w:style>
  <w:style w:type="paragraph" w:styleId="af9">
    <w:name w:val="footnote text"/>
    <w:link w:val="afa"/>
    <w:semiHidden/>
    <w:rsid w:val="00DE05EE"/>
    <w:pPr>
      <w:spacing w:before="120" w:after="120"/>
    </w:pPr>
    <w:rPr>
      <w:rFonts w:ascii="Arial" w:eastAsia="Times New Roman" w:hAnsi="Arial" w:cs="Times New Roman"/>
      <w:snapToGrid w:val="0"/>
    </w:rPr>
  </w:style>
  <w:style w:type="character" w:customStyle="1" w:styleId="afa">
    <w:name w:val="Текст виноски Знак"/>
    <w:basedOn w:val="a0"/>
    <w:link w:val="af9"/>
    <w:semiHidden/>
    <w:rsid w:val="00DE05EE"/>
    <w:rPr>
      <w:rFonts w:ascii="Arial" w:eastAsia="Times New Roman" w:hAnsi="Arial" w:cs="Times New Roman"/>
      <w:snapToGrid w:val="0"/>
      <w:szCs w:val="20"/>
      <w:lang w:val="en"/>
    </w:rPr>
  </w:style>
  <w:style w:type="character" w:styleId="afb">
    <w:name w:val="footnote reference"/>
    <w:semiHidden/>
    <w:rsid w:val="00DE05EE"/>
    <w:rPr>
      <w:vertAlign w:val="superscript"/>
    </w:rPr>
  </w:style>
  <w:style w:type="numbering" w:customStyle="1" w:styleId="Style3">
    <w:name w:val="Style3"/>
    <w:uiPriority w:val="99"/>
    <w:rsid w:val="00FF65CD"/>
  </w:style>
  <w:style w:type="paragraph" w:styleId="afc">
    <w:name w:val="Normal (Web)"/>
    <w:uiPriority w:val="99"/>
    <w:rsid w:val="0078052B"/>
    <w:pPr>
      <w:spacing w:before="100" w:beforeAutospacing="1" w:after="100" w:afterAutospacing="1"/>
    </w:pPr>
    <w:rPr>
      <w:rFonts w:ascii="Times New Roman" w:eastAsia="Times New Roman" w:hAnsi="Times New Roman" w:cs="Times New Roman"/>
      <w:sz w:val="24"/>
      <w:szCs w:val="24"/>
      <w:lang w:eastAsia="da-DK"/>
    </w:rPr>
  </w:style>
  <w:style w:type="paragraph" w:customStyle="1" w:styleId="Style1">
    <w:name w:val="Style1"/>
    <w:rsid w:val="0078052B"/>
    <w:pPr>
      <w:keepNext/>
      <w:spacing w:before="240" w:after="240"/>
    </w:pPr>
    <w:rPr>
      <w:rFonts w:ascii="Arial" w:eastAsia="Times New Roman" w:hAnsi="Arial" w:cs="Times New Roman"/>
      <w:b/>
      <w:bCs/>
      <w:sz w:val="18"/>
      <w:lang w:eastAsia="en-GB"/>
    </w:rPr>
  </w:style>
  <w:style w:type="character" w:customStyle="1" w:styleId="afd">
    <w:name w:val="Назва Знак"/>
    <w:basedOn w:val="a0"/>
    <w:rsid w:val="0078052B"/>
    <w:rPr>
      <w:rFonts w:asciiTheme="majorHAnsi" w:eastAsiaTheme="majorEastAsia" w:hAnsiTheme="majorHAnsi" w:cstheme="majorBidi"/>
      <w:spacing w:val="-10"/>
      <w:kern w:val="28"/>
      <w:sz w:val="56"/>
      <w:szCs w:val="56"/>
      <w:lang w:val="en"/>
    </w:rPr>
  </w:style>
  <w:style w:type="numbering" w:customStyle="1" w:styleId="Style4">
    <w:name w:val="Style4"/>
    <w:uiPriority w:val="99"/>
    <w:rsid w:val="00CC09A2"/>
  </w:style>
  <w:style w:type="character" w:customStyle="1" w:styleId="21">
    <w:name w:val="Заголовок 2 Знак"/>
    <w:basedOn w:val="a0"/>
    <w:uiPriority w:val="9"/>
    <w:semiHidden/>
    <w:rsid w:val="00B45F19"/>
    <w:rPr>
      <w:rFonts w:asciiTheme="majorHAnsi" w:eastAsiaTheme="majorEastAsia" w:hAnsiTheme="majorHAnsi" w:cstheme="majorBidi"/>
      <w:color w:val="2E74B5" w:themeColor="accent1" w:themeShade="BF"/>
      <w:sz w:val="26"/>
      <w:szCs w:val="26"/>
      <w:lang w:val="en"/>
    </w:rPr>
  </w:style>
  <w:style w:type="character" w:customStyle="1" w:styleId="administrator">
    <w:name w:val="administrator"/>
    <w:semiHidden/>
    <w:rsid w:val="0020512E"/>
    <w:rPr>
      <w:rFonts w:ascii="Arial" w:hAnsi="Arial" w:cs="Arial"/>
      <w:color w:val="auto"/>
      <w:sz w:val="20"/>
      <w:szCs w:val="20"/>
    </w:rPr>
  </w:style>
  <w:style w:type="paragraph" w:styleId="afe">
    <w:name w:val="No Spacing"/>
    <w:uiPriority w:val="1"/>
    <w:qFormat/>
    <w:rsid w:val="009C2B01"/>
    <w:rPr>
      <w:rFonts w:cs="Times New Roman"/>
      <w:sz w:val="22"/>
    </w:rPr>
  </w:style>
  <w:style w:type="character" w:customStyle="1" w:styleId="q4iawc">
    <w:name w:val="q4iawc"/>
    <w:basedOn w:val="a0"/>
    <w:rsid w:val="00B23108"/>
  </w:style>
  <w:style w:type="paragraph" w:customStyle="1" w:styleId="Default">
    <w:name w:val="Default"/>
    <w:rsid w:val="00927F7B"/>
    <w:pPr>
      <w:autoSpaceDE w:val="0"/>
      <w:autoSpaceDN w:val="0"/>
      <w:adjustRightInd w:val="0"/>
    </w:pPr>
    <w:rPr>
      <w:rFonts w:ascii="Arial" w:hAnsi="Arial" w:cs="Arial"/>
      <w:color w:val="000000"/>
      <w:sz w:val="24"/>
      <w:szCs w:val="24"/>
    </w:rPr>
  </w:style>
  <w:style w:type="character" w:customStyle="1" w:styleId="y2iqfc">
    <w:name w:val="y2iqfc"/>
    <w:basedOn w:val="a0"/>
    <w:rsid w:val="00B80AC6"/>
  </w:style>
  <w:style w:type="table" w:customStyle="1" w:styleId="aff">
    <w:basedOn w:val="a1"/>
    <w:tblPr>
      <w:tblStyleRowBandSize w:val="1"/>
      <w:tblStyleColBandSize w:val="1"/>
    </w:tblPr>
  </w:style>
  <w:style w:type="table" w:customStyle="1" w:styleId="aff0">
    <w:basedOn w:val="a1"/>
    <w:tblPr>
      <w:tblStyleRowBandSize w:val="1"/>
      <w:tblStyleColBandSize w:val="1"/>
    </w:tblPr>
  </w:style>
  <w:style w:type="table" w:customStyle="1" w:styleId="aff1">
    <w:basedOn w:val="a1"/>
    <w:tblPr>
      <w:tblStyleRowBandSize w:val="1"/>
      <w:tblStyleColBandSize w:val="1"/>
    </w:tblPr>
  </w:style>
  <w:style w:type="table" w:customStyle="1" w:styleId="aff2">
    <w:basedOn w:val="a1"/>
    <w:tblPr>
      <w:tblStyleRowBandSize w:val="1"/>
      <w:tblStyleColBandSize w:val="1"/>
    </w:tblPr>
  </w:style>
  <w:style w:type="table" w:customStyle="1" w:styleId="aff3">
    <w:basedOn w:val="a1"/>
    <w:tblPr>
      <w:tblStyleRowBandSize w:val="1"/>
      <w:tblStyleColBandSize w:val="1"/>
      <w:tblCellMar>
        <w:left w:w="115" w:type="dxa"/>
        <w:right w:w="115" w:type="dxa"/>
      </w:tblCellMar>
    </w:tblPr>
  </w:style>
  <w:style w:type="table" w:customStyle="1" w:styleId="aff4">
    <w:basedOn w:val="a1"/>
    <w:tblPr>
      <w:tblStyleRowBandSize w:val="1"/>
      <w:tblStyleColBandSize w:val="1"/>
      <w:tblCellMar>
        <w:left w:w="115" w:type="dxa"/>
        <w:right w:w="115" w:type="dxa"/>
      </w:tblCellMar>
    </w:tblPr>
  </w:style>
  <w:style w:type="table" w:customStyle="1" w:styleId="aff5">
    <w:basedOn w:val="a1"/>
    <w:tblPr>
      <w:tblStyleRowBandSize w:val="1"/>
      <w:tblStyleColBandSize w:val="1"/>
    </w:tblPr>
  </w:style>
  <w:style w:type="table" w:customStyle="1" w:styleId="aff6">
    <w:basedOn w:val="a1"/>
    <w:tblPr>
      <w:tblStyleRowBandSize w:val="1"/>
      <w:tblStyleColBandSize w:val="1"/>
      <w:tblCellMar>
        <w:left w:w="70" w:type="dxa"/>
        <w:right w:w="70" w:type="dxa"/>
      </w:tblCellMar>
    </w:tblPr>
  </w:style>
  <w:style w:type="table" w:customStyle="1" w:styleId="aff7">
    <w:basedOn w:val="a1"/>
    <w:tblPr>
      <w:tblStyleRowBandSize w:val="1"/>
      <w:tblStyleColBandSize w:val="1"/>
      <w:tblCellMar>
        <w:left w:w="70" w:type="dxa"/>
        <w:right w:w="70" w:type="dxa"/>
      </w:tblCellMar>
    </w:tblPr>
  </w:style>
  <w:style w:type="table" w:customStyle="1" w:styleId="aff8">
    <w:basedOn w:val="a1"/>
    <w:tblPr>
      <w:tblStyleRowBandSize w:val="1"/>
      <w:tblStyleColBandSize w:val="1"/>
      <w:tblCellMar>
        <w:left w:w="70" w:type="dxa"/>
        <w:right w:w="70" w:type="dxa"/>
      </w:tblCellMar>
    </w:tblPr>
  </w:style>
  <w:style w:type="table" w:customStyle="1" w:styleId="aff9">
    <w:basedOn w:val="a1"/>
    <w:tblPr>
      <w:tblStyleRowBandSize w:val="1"/>
      <w:tblStyleColBandSize w:val="1"/>
      <w:tblCellMar>
        <w:left w:w="115" w:type="dxa"/>
        <w:right w:w="115" w:type="dxa"/>
      </w:tblCellMar>
    </w:tblPr>
  </w:style>
  <w:style w:type="table" w:customStyle="1" w:styleId="affa">
    <w:basedOn w:val="a1"/>
    <w:tblPr>
      <w:tblStyleRowBandSize w:val="1"/>
      <w:tblStyleColBandSize w:val="1"/>
    </w:tblPr>
  </w:style>
  <w:style w:type="table" w:customStyle="1" w:styleId="affb">
    <w:basedOn w:val="a1"/>
    <w:tblPr>
      <w:tblStyleRowBandSize w:val="1"/>
      <w:tblStyleColBandSize w:val="1"/>
    </w:tblPr>
  </w:style>
  <w:style w:type="table" w:customStyle="1" w:styleId="affc">
    <w:basedOn w:val="a1"/>
    <w:tblPr>
      <w:tblStyleRowBandSize w:val="1"/>
      <w:tblStyleColBandSize w:val="1"/>
    </w:tblPr>
  </w:style>
  <w:style w:type="table" w:customStyle="1" w:styleId="affd">
    <w:basedOn w:val="a1"/>
    <w:tblPr>
      <w:tblStyleRowBandSize w:val="1"/>
      <w:tblStyleColBandSize w:val="1"/>
    </w:tblPr>
  </w:style>
  <w:style w:type="table" w:customStyle="1" w:styleId="affe">
    <w:basedOn w:val="a1"/>
    <w:tblPr>
      <w:tblStyleRowBandSize w:val="1"/>
      <w:tblStyleColBandSize w:val="1"/>
    </w:tblPr>
  </w:style>
  <w:style w:type="table" w:customStyle="1" w:styleId="afff">
    <w:basedOn w:val="a1"/>
    <w:tblPr>
      <w:tblStyleRowBandSize w:val="1"/>
      <w:tblStyleColBandSize w:val="1"/>
      <w:tblCellMar>
        <w:left w:w="115" w:type="dxa"/>
        <w:right w:w="115" w:type="dxa"/>
      </w:tblCellMar>
    </w:tblPr>
  </w:style>
  <w:style w:type="table" w:customStyle="1" w:styleId="afff0">
    <w:basedOn w:val="a1"/>
    <w:tblPr>
      <w:tblStyleRowBandSize w:val="1"/>
      <w:tblStyleColBandSize w:val="1"/>
      <w:tblCellMar>
        <w:left w:w="115" w:type="dxa"/>
        <w:right w:w="115" w:type="dxa"/>
      </w:tblCellMar>
    </w:tblPr>
  </w:style>
  <w:style w:type="table" w:customStyle="1" w:styleId="afff1">
    <w:basedOn w:val="a1"/>
    <w:tblPr>
      <w:tblStyleRowBandSize w:val="1"/>
      <w:tblStyleColBandSize w:val="1"/>
    </w:tblPr>
  </w:style>
  <w:style w:type="table" w:customStyle="1" w:styleId="afff2">
    <w:basedOn w:val="a1"/>
    <w:tblPr>
      <w:tblStyleRowBandSize w:val="1"/>
      <w:tblStyleColBandSize w:val="1"/>
      <w:tblCellMar>
        <w:left w:w="70" w:type="dxa"/>
        <w:right w:w="70" w:type="dxa"/>
      </w:tblCellMar>
    </w:tblPr>
  </w:style>
  <w:style w:type="table" w:customStyle="1" w:styleId="afff3">
    <w:basedOn w:val="a1"/>
    <w:tblPr>
      <w:tblStyleRowBandSize w:val="1"/>
      <w:tblStyleColBandSize w:val="1"/>
      <w:tblCellMar>
        <w:left w:w="70" w:type="dxa"/>
        <w:right w:w="70" w:type="dxa"/>
      </w:tblCellMar>
    </w:tblPr>
  </w:style>
  <w:style w:type="table" w:customStyle="1" w:styleId="afff4">
    <w:basedOn w:val="a1"/>
    <w:tblPr>
      <w:tblStyleRowBandSize w:val="1"/>
      <w:tblStyleColBandSize w:val="1"/>
      <w:tblCellMar>
        <w:left w:w="70" w:type="dxa"/>
        <w:right w:w="70" w:type="dxa"/>
      </w:tblCellMar>
    </w:tblPr>
  </w:style>
  <w:style w:type="table" w:customStyle="1" w:styleId="afff5">
    <w:basedOn w:val="a1"/>
    <w:tblPr>
      <w:tblStyleRowBandSize w:val="1"/>
      <w:tblStyleColBandSize w:val="1"/>
      <w:tblCellMar>
        <w:left w:w="115" w:type="dxa"/>
        <w:right w:w="115" w:type="dxa"/>
      </w:tblCellMar>
    </w:tblPr>
  </w:style>
  <w:style w:type="table" w:customStyle="1" w:styleId="afff6">
    <w:basedOn w:val="a1"/>
    <w:tblPr>
      <w:tblStyleRowBandSize w:val="1"/>
      <w:tblStyleColBandSize w:val="1"/>
    </w:tblPr>
  </w:style>
  <w:style w:type="character" w:customStyle="1" w:styleId="apple-tab-span">
    <w:name w:val="apple-tab-span"/>
    <w:basedOn w:val="a0"/>
    <w:rsid w:val="00CF18FD"/>
  </w:style>
  <w:style w:type="table" w:customStyle="1" w:styleId="afff7">
    <w:basedOn w:val="TableNormal2"/>
    <w:tblPr>
      <w:tblStyleRowBandSize w:val="1"/>
      <w:tblStyleColBandSize w:val="1"/>
      <w:tblCellMar>
        <w:left w:w="108" w:type="dxa"/>
        <w:right w:w="108" w:type="dxa"/>
      </w:tblCellMar>
    </w:tblPr>
  </w:style>
  <w:style w:type="table" w:customStyle="1" w:styleId="afff8">
    <w:basedOn w:val="TableNormal2"/>
    <w:tblPr>
      <w:tblStyleRowBandSize w:val="1"/>
      <w:tblStyleColBandSize w:val="1"/>
      <w:tblCellMar>
        <w:left w:w="108" w:type="dxa"/>
        <w:right w:w="108" w:type="dxa"/>
      </w:tblCellMar>
    </w:tblPr>
  </w:style>
  <w:style w:type="table" w:customStyle="1" w:styleId="afff9">
    <w:basedOn w:val="TableNormal2"/>
    <w:tblPr>
      <w:tblStyleRowBandSize w:val="1"/>
      <w:tblStyleColBandSize w:val="1"/>
      <w:tblCellMar>
        <w:left w:w="108" w:type="dxa"/>
        <w:right w:w="108" w:type="dxa"/>
      </w:tblCellMar>
    </w:tblPr>
  </w:style>
  <w:style w:type="table" w:customStyle="1" w:styleId="afffa">
    <w:basedOn w:val="TableNormal2"/>
    <w:tblPr>
      <w:tblStyleRowBandSize w:val="1"/>
      <w:tblStyleColBandSize w:val="1"/>
      <w:tblCellMar>
        <w:left w:w="108" w:type="dxa"/>
        <w:right w:w="108" w:type="dxa"/>
      </w:tblCellMar>
    </w:tblPr>
  </w:style>
  <w:style w:type="table" w:customStyle="1" w:styleId="afffb">
    <w:basedOn w:val="TableNormal2"/>
    <w:tblPr>
      <w:tblStyleRowBandSize w:val="1"/>
      <w:tblStyleColBandSize w:val="1"/>
      <w:tblCellMar>
        <w:left w:w="115" w:type="dxa"/>
        <w:right w:w="115" w:type="dxa"/>
      </w:tblCellMar>
    </w:tblPr>
  </w:style>
  <w:style w:type="table" w:customStyle="1" w:styleId="afffc">
    <w:basedOn w:val="TableNormal2"/>
    <w:tblPr>
      <w:tblStyleRowBandSize w:val="1"/>
      <w:tblStyleColBandSize w:val="1"/>
      <w:tblCellMar>
        <w:left w:w="115" w:type="dxa"/>
        <w:right w:w="115" w:type="dxa"/>
      </w:tblCellMar>
    </w:tblPr>
  </w:style>
  <w:style w:type="table" w:customStyle="1" w:styleId="afffd">
    <w:basedOn w:val="TableNormal2"/>
    <w:tblPr>
      <w:tblStyleRowBandSize w:val="1"/>
      <w:tblStyleColBandSize w:val="1"/>
      <w:tblCellMar>
        <w:left w:w="108" w:type="dxa"/>
        <w:right w:w="108" w:type="dxa"/>
      </w:tblCellMar>
    </w:tblPr>
  </w:style>
  <w:style w:type="table" w:customStyle="1" w:styleId="afffe">
    <w:basedOn w:val="TableNormal2"/>
    <w:tblPr>
      <w:tblStyleRowBandSize w:val="1"/>
      <w:tblStyleColBandSize w:val="1"/>
      <w:tblCellMar>
        <w:left w:w="70" w:type="dxa"/>
        <w:right w:w="70" w:type="dxa"/>
      </w:tblCellMar>
    </w:tblPr>
  </w:style>
  <w:style w:type="table" w:customStyle="1" w:styleId="affff">
    <w:basedOn w:val="TableNormal2"/>
    <w:tblPr>
      <w:tblStyleRowBandSize w:val="1"/>
      <w:tblStyleColBandSize w:val="1"/>
      <w:tblCellMar>
        <w:left w:w="70" w:type="dxa"/>
        <w:right w:w="70" w:type="dxa"/>
      </w:tblCellMar>
    </w:tblPr>
  </w:style>
  <w:style w:type="table" w:customStyle="1" w:styleId="affff0">
    <w:basedOn w:val="TableNormal2"/>
    <w:tblPr>
      <w:tblStyleRowBandSize w:val="1"/>
      <w:tblStyleColBandSize w:val="1"/>
      <w:tblCellMar>
        <w:left w:w="70" w:type="dxa"/>
        <w:right w:w="70" w:type="dxa"/>
      </w:tblCellMar>
    </w:tblPr>
  </w:style>
  <w:style w:type="table" w:customStyle="1" w:styleId="affff1">
    <w:basedOn w:val="TableNormal2"/>
    <w:tblPr>
      <w:tblStyleRowBandSize w:val="1"/>
      <w:tblStyleColBandSize w:val="1"/>
      <w:tblCellMar>
        <w:left w:w="115" w:type="dxa"/>
        <w:right w:w="115" w:type="dxa"/>
      </w:tblCellMar>
    </w:tblPr>
  </w:style>
  <w:style w:type="table" w:customStyle="1" w:styleId="affff2">
    <w:basedOn w:val="TableNormal2"/>
    <w:tblPr>
      <w:tblStyleRowBandSize w:val="1"/>
      <w:tblStyleColBandSize w:val="1"/>
      <w:tblCellMar>
        <w:top w:w="15" w:type="dxa"/>
        <w:left w:w="15" w:type="dxa"/>
        <w:bottom w:w="15" w:type="dxa"/>
        <w:right w:w="15" w:type="dxa"/>
      </w:tblCellMar>
    </w:tblPr>
  </w:style>
  <w:style w:type="table" w:customStyle="1" w:styleId="affff3">
    <w:basedOn w:val="TableNormal2"/>
    <w:tblPr>
      <w:tblStyleRowBandSize w:val="1"/>
      <w:tblStyleColBandSize w:val="1"/>
      <w:tblCellMar>
        <w:left w:w="108" w:type="dxa"/>
        <w:right w:w="108" w:type="dxa"/>
      </w:tblCellMar>
    </w:tblPr>
  </w:style>
  <w:style w:type="table" w:customStyle="1" w:styleId="affff4">
    <w:basedOn w:val="TableNormal2"/>
    <w:tblPr>
      <w:tblStyleRowBandSize w:val="1"/>
      <w:tblStyleColBandSize w:val="1"/>
      <w:tblCellMar>
        <w:left w:w="108" w:type="dxa"/>
        <w:right w:w="108" w:type="dxa"/>
      </w:tblCellMar>
    </w:tblPr>
  </w:style>
  <w:style w:type="table" w:customStyle="1" w:styleId="affff5">
    <w:basedOn w:val="TableNormal2"/>
    <w:tblPr>
      <w:tblStyleRowBandSize w:val="1"/>
      <w:tblStyleColBandSize w:val="1"/>
      <w:tblCellMar>
        <w:left w:w="108" w:type="dxa"/>
        <w:right w:w="108" w:type="dxa"/>
      </w:tblCellMar>
    </w:tblPr>
  </w:style>
  <w:style w:type="table" w:customStyle="1" w:styleId="affff6">
    <w:basedOn w:val="TableNormal2"/>
    <w:tblPr>
      <w:tblStyleRowBandSize w:val="1"/>
      <w:tblStyleColBandSize w:val="1"/>
      <w:tblCellMar>
        <w:left w:w="108" w:type="dxa"/>
        <w:right w:w="108" w:type="dxa"/>
      </w:tblCellMar>
    </w:tblPr>
  </w:style>
  <w:style w:type="table" w:customStyle="1" w:styleId="affff7">
    <w:basedOn w:val="TableNormal2"/>
    <w:tblPr>
      <w:tblStyleRowBandSize w:val="1"/>
      <w:tblStyleColBandSize w:val="1"/>
      <w:tblCellMar>
        <w:left w:w="115" w:type="dxa"/>
        <w:right w:w="115" w:type="dxa"/>
      </w:tblCellMar>
    </w:tblPr>
  </w:style>
  <w:style w:type="table" w:customStyle="1" w:styleId="affff8">
    <w:basedOn w:val="TableNormal2"/>
    <w:tblPr>
      <w:tblStyleRowBandSize w:val="1"/>
      <w:tblStyleColBandSize w:val="1"/>
      <w:tblCellMar>
        <w:left w:w="115" w:type="dxa"/>
        <w:right w:w="115" w:type="dxa"/>
      </w:tblCellMar>
    </w:tblPr>
  </w:style>
  <w:style w:type="table" w:customStyle="1" w:styleId="affff9">
    <w:basedOn w:val="TableNormal2"/>
    <w:tblPr>
      <w:tblStyleRowBandSize w:val="1"/>
      <w:tblStyleColBandSize w:val="1"/>
      <w:tblCellMar>
        <w:left w:w="108" w:type="dxa"/>
        <w:right w:w="108" w:type="dxa"/>
      </w:tblCellMar>
    </w:tblPr>
  </w:style>
  <w:style w:type="table" w:customStyle="1" w:styleId="affffa">
    <w:basedOn w:val="TableNormal2"/>
    <w:tblPr>
      <w:tblStyleRowBandSize w:val="1"/>
      <w:tblStyleColBandSize w:val="1"/>
      <w:tblCellMar>
        <w:left w:w="70" w:type="dxa"/>
        <w:right w:w="70" w:type="dxa"/>
      </w:tblCellMar>
    </w:tblPr>
  </w:style>
  <w:style w:type="table" w:customStyle="1" w:styleId="affffb">
    <w:basedOn w:val="TableNormal2"/>
    <w:tblPr>
      <w:tblStyleRowBandSize w:val="1"/>
      <w:tblStyleColBandSize w:val="1"/>
      <w:tblCellMar>
        <w:left w:w="70" w:type="dxa"/>
        <w:right w:w="70" w:type="dxa"/>
      </w:tblCellMar>
    </w:tblPr>
  </w:style>
  <w:style w:type="table" w:customStyle="1" w:styleId="affffc">
    <w:basedOn w:val="TableNormal2"/>
    <w:tblPr>
      <w:tblStyleRowBandSize w:val="1"/>
      <w:tblStyleColBandSize w:val="1"/>
      <w:tblCellMar>
        <w:left w:w="70" w:type="dxa"/>
        <w:right w:w="70" w:type="dxa"/>
      </w:tblCellMar>
    </w:tblPr>
  </w:style>
  <w:style w:type="table" w:customStyle="1" w:styleId="affffd">
    <w:basedOn w:val="TableNormal2"/>
    <w:tblPr>
      <w:tblStyleRowBandSize w:val="1"/>
      <w:tblStyleColBandSize w:val="1"/>
      <w:tblCellMar>
        <w:left w:w="115" w:type="dxa"/>
        <w:right w:w="115" w:type="dxa"/>
      </w:tblCellMar>
    </w:tblPr>
  </w:style>
  <w:style w:type="table" w:customStyle="1" w:styleId="affffe">
    <w:basedOn w:val="TableNormal2"/>
    <w:tblPr>
      <w:tblStyleRowBandSize w:val="1"/>
      <w:tblStyleColBandSize w:val="1"/>
      <w:tblCellMar>
        <w:top w:w="15" w:type="dxa"/>
        <w:left w:w="15" w:type="dxa"/>
        <w:bottom w:w="15" w:type="dxa"/>
        <w:right w:w="15" w:type="dxa"/>
      </w:tblCellMar>
    </w:tblPr>
  </w:style>
  <w:style w:type="paragraph" w:styleId="afffff">
    <w:name w:val="Subtitle"/>
    <w:basedOn w:val="a"/>
    <w:next w:val="a"/>
    <w:uiPriority w:val="11"/>
    <w:qFormat/>
    <w:pPr>
      <w:pBdr>
        <w:top w:val="nil"/>
        <w:left w:val="nil"/>
        <w:bottom w:val="nil"/>
        <w:right w:val="nil"/>
        <w:between w:val="nil"/>
      </w:pBdr>
      <w:spacing w:before="120" w:after="120"/>
      <w:jc w:val="center"/>
    </w:pPr>
    <w:rPr>
      <w:rFonts w:ascii="Arial" w:eastAsia="Arial" w:hAnsi="Arial" w:cs="Arial"/>
      <w:b/>
      <w:color w:val="000000"/>
      <w:sz w:val="28"/>
      <w:szCs w:val="28"/>
    </w:rPr>
  </w:style>
  <w:style w:type="table" w:customStyle="1" w:styleId="afffff0">
    <w:basedOn w:val="TableNormal2"/>
    <w:tblPr>
      <w:tblStyleRowBandSize w:val="1"/>
      <w:tblStyleColBandSize w:val="1"/>
      <w:tblCellMar>
        <w:left w:w="108" w:type="dxa"/>
        <w:right w:w="108" w:type="dxa"/>
      </w:tblCellMar>
    </w:tblPr>
  </w:style>
  <w:style w:type="table" w:customStyle="1" w:styleId="afffff1">
    <w:basedOn w:val="TableNormal2"/>
    <w:tblPr>
      <w:tblStyleRowBandSize w:val="1"/>
      <w:tblStyleColBandSize w:val="1"/>
      <w:tblCellMar>
        <w:left w:w="108" w:type="dxa"/>
        <w:right w:w="108" w:type="dxa"/>
      </w:tblCellMar>
    </w:tblPr>
  </w:style>
  <w:style w:type="table" w:customStyle="1" w:styleId="afffff2">
    <w:basedOn w:val="TableNormal2"/>
    <w:tblPr>
      <w:tblStyleRowBandSize w:val="1"/>
      <w:tblStyleColBandSize w:val="1"/>
      <w:tblCellMar>
        <w:left w:w="108" w:type="dxa"/>
        <w:right w:w="108" w:type="dxa"/>
      </w:tblCellMar>
    </w:tblPr>
  </w:style>
  <w:style w:type="table" w:customStyle="1" w:styleId="afffff3">
    <w:basedOn w:val="TableNormal2"/>
    <w:tblPr>
      <w:tblStyleRowBandSize w:val="1"/>
      <w:tblStyleColBandSize w:val="1"/>
      <w:tblCellMar>
        <w:left w:w="108" w:type="dxa"/>
        <w:right w:w="108" w:type="dxa"/>
      </w:tblCellMar>
    </w:tblPr>
  </w:style>
  <w:style w:type="table" w:customStyle="1" w:styleId="afffff4">
    <w:basedOn w:val="TableNormal2"/>
    <w:tblPr>
      <w:tblStyleRowBandSize w:val="1"/>
      <w:tblStyleColBandSize w:val="1"/>
      <w:tblCellMar>
        <w:left w:w="115" w:type="dxa"/>
        <w:right w:w="115" w:type="dxa"/>
      </w:tblCellMar>
    </w:tblPr>
  </w:style>
  <w:style w:type="table" w:customStyle="1" w:styleId="afffff5">
    <w:basedOn w:val="TableNormal2"/>
    <w:tblPr>
      <w:tblStyleRowBandSize w:val="1"/>
      <w:tblStyleColBandSize w:val="1"/>
      <w:tblCellMar>
        <w:left w:w="115" w:type="dxa"/>
        <w:right w:w="115" w:type="dxa"/>
      </w:tblCellMar>
    </w:tblPr>
  </w:style>
  <w:style w:type="table" w:customStyle="1" w:styleId="afffff6">
    <w:basedOn w:val="TableNormal2"/>
    <w:tblPr>
      <w:tblStyleRowBandSize w:val="1"/>
      <w:tblStyleColBandSize w:val="1"/>
      <w:tblCellMar>
        <w:left w:w="108" w:type="dxa"/>
        <w:right w:w="108" w:type="dxa"/>
      </w:tblCellMar>
    </w:tblPr>
  </w:style>
  <w:style w:type="table" w:customStyle="1" w:styleId="afffff7">
    <w:basedOn w:val="TableNormal2"/>
    <w:tblPr>
      <w:tblStyleRowBandSize w:val="1"/>
      <w:tblStyleColBandSize w:val="1"/>
      <w:tblCellMar>
        <w:left w:w="70" w:type="dxa"/>
        <w:right w:w="70" w:type="dxa"/>
      </w:tblCellMar>
    </w:tblPr>
  </w:style>
  <w:style w:type="table" w:customStyle="1" w:styleId="afffff8">
    <w:basedOn w:val="TableNormal2"/>
    <w:tblPr>
      <w:tblStyleRowBandSize w:val="1"/>
      <w:tblStyleColBandSize w:val="1"/>
      <w:tblCellMar>
        <w:left w:w="70" w:type="dxa"/>
        <w:right w:w="70" w:type="dxa"/>
      </w:tblCellMar>
    </w:tblPr>
  </w:style>
  <w:style w:type="table" w:customStyle="1" w:styleId="afffff9">
    <w:basedOn w:val="TableNormal2"/>
    <w:tblPr>
      <w:tblStyleRowBandSize w:val="1"/>
      <w:tblStyleColBandSize w:val="1"/>
      <w:tblCellMar>
        <w:left w:w="70" w:type="dxa"/>
        <w:right w:w="70" w:type="dxa"/>
      </w:tblCellMar>
    </w:tblPr>
  </w:style>
  <w:style w:type="table" w:customStyle="1" w:styleId="afffffa">
    <w:basedOn w:val="TableNormal2"/>
    <w:tblPr>
      <w:tblStyleRowBandSize w:val="1"/>
      <w:tblStyleColBandSize w:val="1"/>
      <w:tblCellMar>
        <w:left w:w="115" w:type="dxa"/>
        <w:right w:w="115" w:type="dxa"/>
      </w:tblCellMar>
    </w:tblPr>
  </w:style>
  <w:style w:type="table" w:customStyle="1" w:styleId="afffffb">
    <w:basedOn w:val="TableNormal2"/>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playtender.com.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laytender.com.ua/za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xwYu4nmK7CxnyRz+GtNkPEFcIQ==">CgMxLjAyCGgudHlqY3d0MgloLjNkeTZ2a204AHIhMTA3WjROT2UwWWxIN1FvMnREUF9MMXVkdEFZYVptTDd3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26749</Words>
  <Characters>15247</Characters>
  <Application>Microsoft Office Word</Application>
  <DocSecurity>0</DocSecurity>
  <Lines>127</Lines>
  <Paragraphs>83</Paragraphs>
  <ScaleCrop>false</ScaleCrop>
  <Company/>
  <LinksUpToDate>false</LinksUpToDate>
  <CharactersWithSpaces>41913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Uluc Baslanti</dc:creator>
  <cp:lastModifiedBy>Віта</cp:lastModifiedBy>
  <cp:revision>2</cp:revision>
  <dcterms:created xsi:type="dcterms:W3CDTF">2025-05-23T08:15:00Z</dcterms:created>
  <dcterms:modified xsi:type="dcterms:W3CDTF">2025-08-29T09:40:00Z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0x0101009E3800AB8C04E7488D8F72DB0388577E</vt:lpwstr>
  </property>
</Properties>
</file>